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2D43F9" w14:textId="44D99E37" w:rsidR="00004327" w:rsidRPr="00221CA5" w:rsidRDefault="007F55F1">
      <w:pPr>
        <w:rPr>
          <w:b/>
          <w:bCs/>
        </w:rPr>
      </w:pPr>
      <w:r w:rsidRPr="00221CA5">
        <w:rPr>
          <w:b/>
          <w:bCs/>
        </w:rPr>
        <w:t xml:space="preserve">Der Zusammenhang zwischen Abstand und </w:t>
      </w:r>
      <w:r w:rsidR="00581E67">
        <w:rPr>
          <w:b/>
          <w:bCs/>
        </w:rPr>
        <w:t>Strahlungstreffer</w:t>
      </w:r>
      <w:r w:rsidR="00871617">
        <w:rPr>
          <w:b/>
          <w:bCs/>
        </w:rPr>
        <w:t xml:space="preserve"> pro Sekunde eines Sr-90-Präparates</w:t>
      </w:r>
    </w:p>
    <w:p w14:paraId="6C084A6A" w14:textId="2A802ED1" w:rsidR="00871617" w:rsidRDefault="00871617">
      <w:r>
        <w:t xml:space="preserve">Mit dem </w:t>
      </w:r>
      <w:r w:rsidR="00F82BA1">
        <w:t>folgenden Experiment, welches als Film vorliegt, sollst du untersuchen, wie s</w:t>
      </w:r>
      <w:r w:rsidR="00004327">
        <w:t>ich</w:t>
      </w:r>
      <w:r w:rsidR="00F82BA1">
        <w:t xml:space="preserve"> die </w:t>
      </w:r>
      <w:r w:rsidR="00581E67">
        <w:t>Zählrate</w:t>
      </w:r>
      <w:r w:rsidR="00F82BA1">
        <w:t xml:space="preserve"> (d.h. die Anzahl der „Strahlungstreffer“ pro Sekunde auf die </w:t>
      </w:r>
      <w:proofErr w:type="spellStart"/>
      <w:r w:rsidR="00F82BA1">
        <w:t>Detekto</w:t>
      </w:r>
      <w:r w:rsidR="00596B35">
        <w:t>be</w:t>
      </w:r>
      <w:r w:rsidR="00F82BA1">
        <w:t>rfläche</w:t>
      </w:r>
      <w:proofErr w:type="spellEnd"/>
      <w:r w:rsidR="00F82BA1">
        <w:t xml:space="preserve">) von </w:t>
      </w:r>
      <w:r w:rsidR="00004327">
        <w:t>Beta</w:t>
      </w:r>
      <w:r w:rsidR="00F82BA1">
        <w:t>-Strahlung verändert, wenn man den Abstand zur Strahlungsquelle vergrößert.</w:t>
      </w:r>
    </w:p>
    <w:p w14:paraId="1A5AA75F" w14:textId="7058F260" w:rsidR="007F55F1" w:rsidRDefault="00F82BA1" w:rsidP="00F82BA1">
      <w:r>
        <w:t>Kenntnisse darüber sind deswegen sehr wichtig, um z.B. die Abmessungen von Sicherheitszonen um Kernreaktoren oder Castor-Behälter sinnvoll festzulegen.</w:t>
      </w:r>
    </w:p>
    <w:p w14:paraId="3ABA57F7" w14:textId="67E773D1" w:rsidR="007F55F1" w:rsidRDefault="007F55F1"/>
    <w:p w14:paraId="0639858F" w14:textId="16DB3A18" w:rsidR="00221CA5" w:rsidRPr="00221CA5" w:rsidRDefault="00A54F8E" w:rsidP="00221CA5">
      <w:r>
        <w:rPr>
          <w:noProof/>
        </w:rPr>
        <w:drawing>
          <wp:inline distT="0" distB="0" distL="0" distR="0" wp14:anchorId="735056EC" wp14:editId="5EBF4176">
            <wp:extent cx="5759450" cy="3216275"/>
            <wp:effectExtent l="0" t="0" r="0" b="317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alexperiment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1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3F90D1" w14:textId="77777777" w:rsidR="00473A85" w:rsidRDefault="00473A85" w:rsidP="00221CA5"/>
    <w:p w14:paraId="36A38183" w14:textId="4C17B31F" w:rsidR="00471DCD" w:rsidRDefault="00221CA5" w:rsidP="00221CA5">
      <w:r>
        <w:t>Hinweise zum Aufbau</w:t>
      </w:r>
      <w:r w:rsidR="00471DCD">
        <w:t xml:space="preserve"> und zur Durchführung:</w:t>
      </w:r>
    </w:p>
    <w:p w14:paraId="2384D57E" w14:textId="148AC069" w:rsidR="00221CA5" w:rsidRDefault="00471DCD" w:rsidP="00221CA5">
      <w:r>
        <w:t xml:space="preserve">- </w:t>
      </w:r>
      <w:r w:rsidR="00473A85">
        <w:t xml:space="preserve">Der weiße Pfeil zeigt den Abstand des Detektors vom Präparat an. In dem </w:t>
      </w:r>
      <w:proofErr w:type="gramStart"/>
      <w:r w:rsidR="00473A85">
        <w:t>oben stehenden</w:t>
      </w:r>
      <w:proofErr w:type="gramEnd"/>
      <w:r w:rsidR="00473A85">
        <w:t xml:space="preserve"> Bild beträgt der Abstand also </w:t>
      </w:r>
      <w:r w:rsidR="00473A85" w:rsidRPr="00473A85">
        <w:rPr>
          <w:i/>
        </w:rPr>
        <w:t>d</w:t>
      </w:r>
      <w:r w:rsidR="00473A85">
        <w:t xml:space="preserve"> = 35 cm.</w:t>
      </w:r>
    </w:p>
    <w:p w14:paraId="2EC34DDB" w14:textId="78C8C495" w:rsidR="00473A85" w:rsidRDefault="00221CA5" w:rsidP="00473A85">
      <w:r>
        <w:br/>
      </w:r>
      <w:r w:rsidR="00C12118" w:rsidRPr="00C12118">
        <w:rPr>
          <w:b/>
          <w:bCs/>
        </w:rPr>
        <w:t>Aufgaben:</w:t>
      </w:r>
      <w:r w:rsidR="00C12118">
        <w:t xml:space="preserve"> </w:t>
      </w:r>
    </w:p>
    <w:p w14:paraId="0D7E15E9" w14:textId="44DEBFC1" w:rsidR="008136FC" w:rsidRDefault="008136FC" w:rsidP="008136FC">
      <w:pPr>
        <w:pStyle w:val="Listenabsatz"/>
        <w:numPr>
          <w:ilvl w:val="0"/>
          <w:numId w:val="1"/>
        </w:numPr>
      </w:pPr>
      <w:r>
        <w:t>Notiere dir die Messwerte aus dem Film in der folgenden Tabelle.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40"/>
        <w:gridCol w:w="1045"/>
        <w:gridCol w:w="1046"/>
        <w:gridCol w:w="1046"/>
        <w:gridCol w:w="1045"/>
        <w:gridCol w:w="1046"/>
        <w:gridCol w:w="1046"/>
        <w:gridCol w:w="1046"/>
      </w:tblGrid>
      <w:tr w:rsidR="008136FC" w14:paraId="376A0138" w14:textId="77777777" w:rsidTr="003D68B8">
        <w:trPr>
          <w:trHeight w:val="537"/>
        </w:trPr>
        <w:tc>
          <w:tcPr>
            <w:tcW w:w="1740" w:type="dxa"/>
          </w:tcPr>
          <w:p w14:paraId="4AA8DFF6" w14:textId="1A9CBC5F" w:rsidR="008136FC" w:rsidRPr="003D68B8" w:rsidRDefault="008136FC" w:rsidP="008136FC">
            <w:pPr>
              <w:rPr>
                <w:b/>
              </w:rPr>
            </w:pPr>
            <w:r w:rsidRPr="003D68B8">
              <w:rPr>
                <w:b/>
              </w:rPr>
              <w:t xml:space="preserve">Abstand </w:t>
            </w:r>
            <w:r w:rsidRPr="003D68B8">
              <w:rPr>
                <w:b/>
                <w:i/>
              </w:rPr>
              <w:t>d</w:t>
            </w:r>
            <w:r w:rsidRPr="003D68B8">
              <w:rPr>
                <w:b/>
              </w:rPr>
              <w:t xml:space="preserve"> des Detektors</w:t>
            </w:r>
          </w:p>
        </w:tc>
        <w:tc>
          <w:tcPr>
            <w:tcW w:w="1045" w:type="dxa"/>
          </w:tcPr>
          <w:p w14:paraId="4BA4C18C" w14:textId="77777777" w:rsidR="008136FC" w:rsidRDefault="008136FC" w:rsidP="008136FC"/>
        </w:tc>
        <w:tc>
          <w:tcPr>
            <w:tcW w:w="1046" w:type="dxa"/>
          </w:tcPr>
          <w:p w14:paraId="0AA20841" w14:textId="77777777" w:rsidR="008136FC" w:rsidRDefault="008136FC" w:rsidP="008136FC"/>
        </w:tc>
        <w:tc>
          <w:tcPr>
            <w:tcW w:w="1046" w:type="dxa"/>
          </w:tcPr>
          <w:p w14:paraId="05236AC7" w14:textId="77777777" w:rsidR="008136FC" w:rsidRDefault="008136FC" w:rsidP="008136FC"/>
        </w:tc>
        <w:tc>
          <w:tcPr>
            <w:tcW w:w="1045" w:type="dxa"/>
          </w:tcPr>
          <w:p w14:paraId="3AC3FA82" w14:textId="77777777" w:rsidR="008136FC" w:rsidRDefault="008136FC" w:rsidP="008136FC"/>
        </w:tc>
        <w:tc>
          <w:tcPr>
            <w:tcW w:w="1046" w:type="dxa"/>
          </w:tcPr>
          <w:p w14:paraId="0B6E1922" w14:textId="77777777" w:rsidR="008136FC" w:rsidRDefault="008136FC" w:rsidP="008136FC"/>
        </w:tc>
        <w:tc>
          <w:tcPr>
            <w:tcW w:w="1046" w:type="dxa"/>
          </w:tcPr>
          <w:p w14:paraId="19C6E0E8" w14:textId="77777777" w:rsidR="008136FC" w:rsidRDefault="008136FC" w:rsidP="008136FC"/>
        </w:tc>
        <w:tc>
          <w:tcPr>
            <w:tcW w:w="1046" w:type="dxa"/>
          </w:tcPr>
          <w:p w14:paraId="7DAED68E" w14:textId="77777777" w:rsidR="008136FC" w:rsidRDefault="008136FC" w:rsidP="008136FC"/>
        </w:tc>
      </w:tr>
      <w:tr w:rsidR="008136FC" w14:paraId="5D078B28" w14:textId="77777777" w:rsidTr="003D68B8">
        <w:trPr>
          <w:trHeight w:val="537"/>
        </w:trPr>
        <w:tc>
          <w:tcPr>
            <w:tcW w:w="1740" w:type="dxa"/>
          </w:tcPr>
          <w:p w14:paraId="78BD9017" w14:textId="00ECADF5" w:rsidR="008136FC" w:rsidRPr="003D68B8" w:rsidRDefault="00581E67" w:rsidP="008136FC">
            <w:pPr>
              <w:rPr>
                <w:b/>
              </w:rPr>
            </w:pPr>
            <w:r>
              <w:rPr>
                <w:b/>
              </w:rPr>
              <w:t>Zählrate pro Sekunde</w:t>
            </w:r>
          </w:p>
        </w:tc>
        <w:tc>
          <w:tcPr>
            <w:tcW w:w="1045" w:type="dxa"/>
          </w:tcPr>
          <w:p w14:paraId="1B4DBEE4" w14:textId="77777777" w:rsidR="008136FC" w:rsidRDefault="008136FC" w:rsidP="008136FC"/>
        </w:tc>
        <w:tc>
          <w:tcPr>
            <w:tcW w:w="1046" w:type="dxa"/>
          </w:tcPr>
          <w:p w14:paraId="10A0E01C" w14:textId="77777777" w:rsidR="008136FC" w:rsidRDefault="008136FC" w:rsidP="008136FC"/>
        </w:tc>
        <w:tc>
          <w:tcPr>
            <w:tcW w:w="1046" w:type="dxa"/>
          </w:tcPr>
          <w:p w14:paraId="06C25D41" w14:textId="77777777" w:rsidR="008136FC" w:rsidRDefault="008136FC" w:rsidP="008136FC"/>
        </w:tc>
        <w:tc>
          <w:tcPr>
            <w:tcW w:w="1045" w:type="dxa"/>
          </w:tcPr>
          <w:p w14:paraId="69803A3D" w14:textId="77777777" w:rsidR="008136FC" w:rsidRDefault="008136FC" w:rsidP="008136FC"/>
        </w:tc>
        <w:tc>
          <w:tcPr>
            <w:tcW w:w="1046" w:type="dxa"/>
          </w:tcPr>
          <w:p w14:paraId="774715C4" w14:textId="77777777" w:rsidR="008136FC" w:rsidRDefault="008136FC" w:rsidP="008136FC"/>
        </w:tc>
        <w:tc>
          <w:tcPr>
            <w:tcW w:w="1046" w:type="dxa"/>
          </w:tcPr>
          <w:p w14:paraId="7D1AF7B6" w14:textId="77777777" w:rsidR="008136FC" w:rsidRDefault="008136FC" w:rsidP="008136FC"/>
        </w:tc>
        <w:tc>
          <w:tcPr>
            <w:tcW w:w="1046" w:type="dxa"/>
          </w:tcPr>
          <w:p w14:paraId="0E9DF688" w14:textId="77777777" w:rsidR="008136FC" w:rsidRDefault="008136FC" w:rsidP="008136FC"/>
        </w:tc>
      </w:tr>
    </w:tbl>
    <w:p w14:paraId="5017DA54" w14:textId="77777777" w:rsidR="003D68B8" w:rsidRDefault="003D68B8" w:rsidP="003D68B8">
      <w:pPr>
        <w:pStyle w:val="Listenabsatz"/>
      </w:pPr>
    </w:p>
    <w:p w14:paraId="2A3FF3AD" w14:textId="0C3E60E5" w:rsidR="008136FC" w:rsidRDefault="00473A85" w:rsidP="008136FC">
      <w:pPr>
        <w:pStyle w:val="Listenabsatz"/>
        <w:numPr>
          <w:ilvl w:val="0"/>
          <w:numId w:val="1"/>
        </w:numPr>
      </w:pPr>
      <w:r>
        <w:t>Stelle die Messwerte in einem Diagramm dar, indem du den Abstand auf der Rechts- und die Zählrate auf der Hochachse aufträgst.</w:t>
      </w:r>
    </w:p>
    <w:p w14:paraId="2759AC16" w14:textId="382DACAD" w:rsidR="008136FC" w:rsidRDefault="008136FC" w:rsidP="003D68B8">
      <w:pPr>
        <w:pStyle w:val="Listenabsatz"/>
      </w:pPr>
      <w:r>
        <w:t>Zeichne eine Ausgleichskurve ein und beschreibe deren Verlauf. Vielleicht kommen dir solche Kurven aus dem zurückliegenden Mathematikunterricht bekannt vor.</w:t>
      </w:r>
    </w:p>
    <w:p w14:paraId="4B462936" w14:textId="77777777" w:rsidR="003D68B8" w:rsidRDefault="003D68B8" w:rsidP="003D68B8">
      <w:pPr>
        <w:pStyle w:val="Listenabsatz"/>
      </w:pPr>
    </w:p>
    <w:p w14:paraId="7DA64EAD" w14:textId="5DA7D794" w:rsidR="00473A85" w:rsidRDefault="003D68B8" w:rsidP="00473A85">
      <w:pPr>
        <w:pStyle w:val="Listenabsatz"/>
        <w:numPr>
          <w:ilvl w:val="0"/>
          <w:numId w:val="1"/>
        </w:numPr>
        <w:spacing w:before="240"/>
      </w:pPr>
      <w:r>
        <w:t>Formuliere einen Zusammenhang in der Form: „Wenn ich den Abstand verdoppele, dann …“.</w:t>
      </w:r>
    </w:p>
    <w:p w14:paraId="0B06363D" w14:textId="77777777" w:rsidR="003D68B8" w:rsidRDefault="003D68B8" w:rsidP="003D68B8">
      <w:pPr>
        <w:pStyle w:val="Listenabsatz"/>
        <w:spacing w:before="240"/>
      </w:pPr>
    </w:p>
    <w:p w14:paraId="6F317448" w14:textId="2BAA1D2A" w:rsidR="003D68B8" w:rsidRDefault="003D68B8" w:rsidP="003D68B8">
      <w:pPr>
        <w:pStyle w:val="Listenabsatz"/>
        <w:numPr>
          <w:ilvl w:val="0"/>
          <w:numId w:val="1"/>
        </w:numPr>
      </w:pPr>
      <w:r>
        <w:t>Zusatzaufgabe: Führe mit dem Taschenrechner eine Potenzregression durch („</w:t>
      </w:r>
      <w:proofErr w:type="spellStart"/>
      <w:r>
        <w:t>powerReg</w:t>
      </w:r>
      <w:proofErr w:type="spellEnd"/>
      <w:r>
        <w:t>“) und überprüfe, ob das Ergebnis zu deinem in 3.) vermuteten Zusammenhang passt.</w:t>
      </w:r>
    </w:p>
    <w:p w14:paraId="2477BA1D" w14:textId="134B9D6E" w:rsidR="00601C6A" w:rsidRDefault="00601C6A" w:rsidP="00D23A20">
      <w:r>
        <w:br w:type="page"/>
      </w:r>
      <w:r w:rsidR="00D23A20">
        <w:lastRenderedPageBreak/>
        <w:t xml:space="preserve"> </w:t>
      </w:r>
      <w:r>
        <w:t>Hinweise für Lehrkräfte:</w:t>
      </w:r>
    </w:p>
    <w:p w14:paraId="11CA906C" w14:textId="6CBC5970" w:rsidR="00BB389B" w:rsidRDefault="00601C6A" w:rsidP="003D68B8">
      <w:pPr>
        <w:spacing w:after="0"/>
      </w:pPr>
      <w:r>
        <w:t xml:space="preserve">- </w:t>
      </w:r>
      <w:r w:rsidR="003D68B8">
        <w:t xml:space="preserve">Wenn den Schülern der Begriff </w:t>
      </w:r>
      <w:r w:rsidR="00004327">
        <w:t xml:space="preserve">der </w:t>
      </w:r>
      <w:r w:rsidR="003D68B8">
        <w:t>Aktivität bekannt ist, kann man diesen natürlich verwenden.</w:t>
      </w:r>
      <w:r w:rsidR="00D23A20">
        <w:t xml:space="preserve"> </w:t>
      </w:r>
      <w:r w:rsidR="00D23A20">
        <w:br/>
      </w:r>
      <w:r w:rsidR="00B937CB">
        <w:t xml:space="preserve">- </w:t>
      </w:r>
      <w:proofErr w:type="spellStart"/>
      <w:r w:rsidR="003D68B8">
        <w:t>Nullrate</w:t>
      </w:r>
      <w:proofErr w:type="spellEnd"/>
      <w:r w:rsidR="003D68B8">
        <w:t xml:space="preserve"> beträgt 4,7 Impulse pro Sekunde</w:t>
      </w:r>
    </w:p>
    <w:p w14:paraId="3FEB1CE4" w14:textId="266492AB" w:rsidR="00BB389B" w:rsidRDefault="00BB389B" w:rsidP="003D68B8">
      <w:pPr>
        <w:ind w:left="708" w:hanging="708"/>
      </w:pPr>
      <w:r>
        <w:t>- Beispielergebnis:</w:t>
      </w:r>
    </w:p>
    <w:p w14:paraId="46C58B04" w14:textId="03A41D5F" w:rsidR="003D68B8" w:rsidRDefault="003D68B8" w:rsidP="003D68B8">
      <w:pPr>
        <w:pStyle w:val="Listenabsatz"/>
      </w:pPr>
      <w:r>
        <w:t>1.</w:t>
      </w:r>
    </w:p>
    <w:p w14:paraId="4A07711F" w14:textId="77777777" w:rsidR="003D68B8" w:rsidRDefault="003D68B8" w:rsidP="003D68B8">
      <w:pPr>
        <w:pStyle w:val="Listenabsatz"/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740"/>
        <w:gridCol w:w="1045"/>
        <w:gridCol w:w="1046"/>
        <w:gridCol w:w="1046"/>
        <w:gridCol w:w="1045"/>
        <w:gridCol w:w="1046"/>
        <w:gridCol w:w="1046"/>
        <w:gridCol w:w="1046"/>
      </w:tblGrid>
      <w:tr w:rsidR="003D68B8" w14:paraId="37C5DC5B" w14:textId="77777777" w:rsidTr="003D68B8">
        <w:trPr>
          <w:trHeight w:val="537"/>
          <w:jc w:val="center"/>
        </w:trPr>
        <w:tc>
          <w:tcPr>
            <w:tcW w:w="1740" w:type="dxa"/>
          </w:tcPr>
          <w:p w14:paraId="2372F8BD" w14:textId="52699E36" w:rsidR="003D68B8" w:rsidRPr="003D68B8" w:rsidRDefault="003D68B8" w:rsidP="00004327">
            <w:pPr>
              <w:rPr>
                <w:b/>
              </w:rPr>
            </w:pPr>
            <w:r w:rsidRPr="003D68B8">
              <w:rPr>
                <w:b/>
              </w:rPr>
              <w:t xml:space="preserve">Abstand </w:t>
            </w:r>
            <w:r w:rsidRPr="003D68B8">
              <w:rPr>
                <w:b/>
                <w:i/>
              </w:rPr>
              <w:t>d</w:t>
            </w:r>
            <w:r w:rsidRPr="003D68B8">
              <w:rPr>
                <w:b/>
              </w:rPr>
              <w:t xml:space="preserve"> des Detektors</w:t>
            </w:r>
            <w:r>
              <w:rPr>
                <w:b/>
              </w:rPr>
              <w:t xml:space="preserve"> in cm</w:t>
            </w:r>
          </w:p>
        </w:tc>
        <w:tc>
          <w:tcPr>
            <w:tcW w:w="1045" w:type="dxa"/>
            <w:vAlign w:val="center"/>
          </w:tcPr>
          <w:p w14:paraId="0CBD2DCD" w14:textId="221806E1" w:rsidR="003D68B8" w:rsidRDefault="003D68B8" w:rsidP="003D68B8">
            <w:pPr>
              <w:jc w:val="center"/>
            </w:pPr>
            <w:r>
              <w:t>15</w:t>
            </w:r>
          </w:p>
        </w:tc>
        <w:tc>
          <w:tcPr>
            <w:tcW w:w="1046" w:type="dxa"/>
            <w:vAlign w:val="center"/>
          </w:tcPr>
          <w:p w14:paraId="5092BB5B" w14:textId="5D2C8179" w:rsidR="003D68B8" w:rsidRDefault="003D68B8" w:rsidP="003D68B8">
            <w:pPr>
              <w:jc w:val="center"/>
            </w:pPr>
            <w:r>
              <w:t>20</w:t>
            </w:r>
          </w:p>
        </w:tc>
        <w:tc>
          <w:tcPr>
            <w:tcW w:w="1046" w:type="dxa"/>
            <w:vAlign w:val="center"/>
          </w:tcPr>
          <w:p w14:paraId="282A8081" w14:textId="554968D3" w:rsidR="003D68B8" w:rsidRDefault="003D68B8" w:rsidP="003D68B8">
            <w:pPr>
              <w:jc w:val="center"/>
            </w:pPr>
            <w:r>
              <w:t>25</w:t>
            </w:r>
          </w:p>
        </w:tc>
        <w:tc>
          <w:tcPr>
            <w:tcW w:w="1045" w:type="dxa"/>
            <w:vAlign w:val="center"/>
          </w:tcPr>
          <w:p w14:paraId="0190A4AB" w14:textId="58534779" w:rsidR="003D68B8" w:rsidRDefault="003D68B8" w:rsidP="003D68B8">
            <w:pPr>
              <w:jc w:val="center"/>
            </w:pPr>
            <w:r>
              <w:t>30</w:t>
            </w:r>
          </w:p>
        </w:tc>
        <w:tc>
          <w:tcPr>
            <w:tcW w:w="1046" w:type="dxa"/>
            <w:vAlign w:val="center"/>
          </w:tcPr>
          <w:p w14:paraId="2509D265" w14:textId="5F2E32BE" w:rsidR="003D68B8" w:rsidRDefault="003D68B8" w:rsidP="003D68B8">
            <w:pPr>
              <w:jc w:val="center"/>
            </w:pPr>
            <w:r>
              <w:t>35</w:t>
            </w:r>
          </w:p>
        </w:tc>
        <w:tc>
          <w:tcPr>
            <w:tcW w:w="1046" w:type="dxa"/>
            <w:vAlign w:val="center"/>
          </w:tcPr>
          <w:p w14:paraId="04D92EDC" w14:textId="40BCAE40" w:rsidR="003D68B8" w:rsidRDefault="003D68B8" w:rsidP="003D68B8">
            <w:pPr>
              <w:jc w:val="center"/>
            </w:pPr>
            <w:r>
              <w:t>40</w:t>
            </w:r>
          </w:p>
        </w:tc>
        <w:tc>
          <w:tcPr>
            <w:tcW w:w="1046" w:type="dxa"/>
            <w:vAlign w:val="center"/>
          </w:tcPr>
          <w:p w14:paraId="1AE75573" w14:textId="374D8969" w:rsidR="003D68B8" w:rsidRDefault="003D68B8" w:rsidP="003D68B8">
            <w:pPr>
              <w:jc w:val="center"/>
            </w:pPr>
            <w:r>
              <w:t>45</w:t>
            </w:r>
          </w:p>
        </w:tc>
      </w:tr>
      <w:tr w:rsidR="003D68B8" w14:paraId="76DA54BF" w14:textId="77777777" w:rsidTr="003D68B8">
        <w:trPr>
          <w:trHeight w:val="537"/>
          <w:jc w:val="center"/>
        </w:trPr>
        <w:tc>
          <w:tcPr>
            <w:tcW w:w="1740" w:type="dxa"/>
          </w:tcPr>
          <w:p w14:paraId="3CA35A66" w14:textId="0F716866" w:rsidR="003D68B8" w:rsidRPr="003D68B8" w:rsidRDefault="00581E67" w:rsidP="00004327">
            <w:pPr>
              <w:rPr>
                <w:b/>
              </w:rPr>
            </w:pPr>
            <w:r>
              <w:rPr>
                <w:b/>
              </w:rPr>
              <w:t>Zählrate pro Sekunde</w:t>
            </w:r>
          </w:p>
        </w:tc>
        <w:tc>
          <w:tcPr>
            <w:tcW w:w="1045" w:type="dxa"/>
            <w:vAlign w:val="center"/>
          </w:tcPr>
          <w:p w14:paraId="61CFDA36" w14:textId="33FF0301" w:rsidR="003D68B8" w:rsidRDefault="003D68B8" w:rsidP="003D68B8">
            <w:pPr>
              <w:jc w:val="center"/>
            </w:pPr>
            <w:r>
              <w:t>303,7</w:t>
            </w:r>
          </w:p>
        </w:tc>
        <w:tc>
          <w:tcPr>
            <w:tcW w:w="1046" w:type="dxa"/>
            <w:vAlign w:val="center"/>
          </w:tcPr>
          <w:p w14:paraId="7DF33DAD" w14:textId="75504C10" w:rsidR="003D68B8" w:rsidRDefault="003D68B8" w:rsidP="003D68B8">
            <w:pPr>
              <w:jc w:val="center"/>
            </w:pPr>
            <w:r>
              <w:t>178,7</w:t>
            </w:r>
          </w:p>
        </w:tc>
        <w:tc>
          <w:tcPr>
            <w:tcW w:w="1046" w:type="dxa"/>
            <w:vAlign w:val="center"/>
          </w:tcPr>
          <w:p w14:paraId="779223E9" w14:textId="090751A2" w:rsidR="003D68B8" w:rsidRDefault="003D68B8" w:rsidP="003D68B8">
            <w:pPr>
              <w:jc w:val="center"/>
            </w:pPr>
            <w:r>
              <w:t>128,0</w:t>
            </w:r>
          </w:p>
        </w:tc>
        <w:tc>
          <w:tcPr>
            <w:tcW w:w="1045" w:type="dxa"/>
            <w:vAlign w:val="center"/>
          </w:tcPr>
          <w:p w14:paraId="3C788A78" w14:textId="12390775" w:rsidR="003D68B8" w:rsidRDefault="003D68B8" w:rsidP="003D68B8">
            <w:pPr>
              <w:jc w:val="center"/>
            </w:pPr>
            <w:r>
              <w:t>88,3</w:t>
            </w:r>
          </w:p>
        </w:tc>
        <w:tc>
          <w:tcPr>
            <w:tcW w:w="1046" w:type="dxa"/>
            <w:vAlign w:val="center"/>
          </w:tcPr>
          <w:p w14:paraId="7764FBED" w14:textId="0CF5D892" w:rsidR="003D68B8" w:rsidRDefault="003D68B8" w:rsidP="003D68B8">
            <w:pPr>
              <w:jc w:val="center"/>
            </w:pPr>
            <w:r>
              <w:t>67,7</w:t>
            </w:r>
          </w:p>
        </w:tc>
        <w:tc>
          <w:tcPr>
            <w:tcW w:w="1046" w:type="dxa"/>
            <w:vAlign w:val="center"/>
          </w:tcPr>
          <w:p w14:paraId="7821A73C" w14:textId="5D7C7027" w:rsidR="003D68B8" w:rsidRDefault="003D68B8" w:rsidP="003D68B8">
            <w:pPr>
              <w:jc w:val="center"/>
            </w:pPr>
            <w:r>
              <w:t>49,5</w:t>
            </w:r>
          </w:p>
        </w:tc>
        <w:tc>
          <w:tcPr>
            <w:tcW w:w="1046" w:type="dxa"/>
            <w:vAlign w:val="center"/>
          </w:tcPr>
          <w:p w14:paraId="3E19979E" w14:textId="07020B81" w:rsidR="003D68B8" w:rsidRDefault="003D68B8" w:rsidP="003D68B8">
            <w:pPr>
              <w:jc w:val="center"/>
            </w:pPr>
            <w:r>
              <w:t>38,1</w:t>
            </w:r>
          </w:p>
        </w:tc>
      </w:tr>
      <w:tr w:rsidR="003D68B8" w14:paraId="450F94D2" w14:textId="77777777" w:rsidTr="003D68B8">
        <w:trPr>
          <w:trHeight w:val="537"/>
          <w:jc w:val="center"/>
        </w:trPr>
        <w:tc>
          <w:tcPr>
            <w:tcW w:w="1740" w:type="dxa"/>
          </w:tcPr>
          <w:p w14:paraId="075CE948" w14:textId="12EC21D1" w:rsidR="003D68B8" w:rsidRPr="003D68B8" w:rsidRDefault="00581E67" w:rsidP="00004327">
            <w:pPr>
              <w:rPr>
                <w:b/>
              </w:rPr>
            </w:pPr>
            <w:r>
              <w:rPr>
                <w:b/>
              </w:rPr>
              <w:t>Zählrate</w:t>
            </w:r>
            <w:r w:rsidR="003D68B8">
              <w:rPr>
                <w:b/>
              </w:rPr>
              <w:t xml:space="preserve"> </w:t>
            </w:r>
            <w:proofErr w:type="spellStart"/>
            <w:r w:rsidR="003D68B8">
              <w:rPr>
                <w:b/>
              </w:rPr>
              <w:t>abzügl</w:t>
            </w:r>
            <w:proofErr w:type="spellEnd"/>
            <w:r>
              <w:rPr>
                <w:b/>
              </w:rPr>
              <w:t>.</w:t>
            </w:r>
            <w:r w:rsidR="003D68B8">
              <w:rPr>
                <w:b/>
              </w:rPr>
              <w:t xml:space="preserve"> </w:t>
            </w:r>
            <w:proofErr w:type="spellStart"/>
            <w:r w:rsidR="003D68B8">
              <w:rPr>
                <w:b/>
              </w:rPr>
              <w:t>Nullrate</w:t>
            </w:r>
            <w:proofErr w:type="spellEnd"/>
          </w:p>
        </w:tc>
        <w:tc>
          <w:tcPr>
            <w:tcW w:w="1045" w:type="dxa"/>
            <w:vAlign w:val="center"/>
          </w:tcPr>
          <w:p w14:paraId="126E27A8" w14:textId="71D115A9" w:rsidR="003D68B8" w:rsidRDefault="003D68B8" w:rsidP="003D68B8">
            <w:pPr>
              <w:jc w:val="center"/>
            </w:pPr>
            <w:r>
              <w:t>299,0</w:t>
            </w:r>
          </w:p>
        </w:tc>
        <w:tc>
          <w:tcPr>
            <w:tcW w:w="1046" w:type="dxa"/>
            <w:vAlign w:val="center"/>
          </w:tcPr>
          <w:p w14:paraId="26F409DC" w14:textId="7D32D3A5" w:rsidR="003D68B8" w:rsidRDefault="003D68B8" w:rsidP="003D68B8">
            <w:pPr>
              <w:jc w:val="center"/>
            </w:pPr>
            <w:r>
              <w:t>174,0</w:t>
            </w:r>
          </w:p>
        </w:tc>
        <w:tc>
          <w:tcPr>
            <w:tcW w:w="1046" w:type="dxa"/>
            <w:vAlign w:val="center"/>
          </w:tcPr>
          <w:p w14:paraId="7B2B0EBE" w14:textId="602FFD68" w:rsidR="003D68B8" w:rsidRDefault="003D68B8" w:rsidP="003D68B8">
            <w:pPr>
              <w:jc w:val="center"/>
            </w:pPr>
            <w:r>
              <w:t>123,3</w:t>
            </w:r>
          </w:p>
        </w:tc>
        <w:tc>
          <w:tcPr>
            <w:tcW w:w="1045" w:type="dxa"/>
            <w:vAlign w:val="center"/>
          </w:tcPr>
          <w:p w14:paraId="3DE1765A" w14:textId="03F6EDF9" w:rsidR="003D68B8" w:rsidRDefault="003D68B8" w:rsidP="003D68B8">
            <w:pPr>
              <w:jc w:val="center"/>
            </w:pPr>
            <w:r>
              <w:t>83,6</w:t>
            </w:r>
          </w:p>
        </w:tc>
        <w:tc>
          <w:tcPr>
            <w:tcW w:w="1046" w:type="dxa"/>
            <w:vAlign w:val="center"/>
          </w:tcPr>
          <w:p w14:paraId="0D8620C2" w14:textId="0BF84376" w:rsidR="003D68B8" w:rsidRDefault="003D68B8" w:rsidP="003D68B8">
            <w:pPr>
              <w:jc w:val="center"/>
            </w:pPr>
            <w:r>
              <w:t>60,0</w:t>
            </w:r>
          </w:p>
        </w:tc>
        <w:tc>
          <w:tcPr>
            <w:tcW w:w="1046" w:type="dxa"/>
            <w:vAlign w:val="center"/>
          </w:tcPr>
          <w:p w14:paraId="6DA35F95" w14:textId="51C59A51" w:rsidR="003D68B8" w:rsidRDefault="003D68B8" w:rsidP="003D68B8">
            <w:pPr>
              <w:jc w:val="center"/>
            </w:pPr>
            <w:r>
              <w:t>44,8</w:t>
            </w:r>
          </w:p>
        </w:tc>
        <w:tc>
          <w:tcPr>
            <w:tcW w:w="1046" w:type="dxa"/>
            <w:vAlign w:val="center"/>
          </w:tcPr>
          <w:p w14:paraId="2F96BE4E" w14:textId="027189A1" w:rsidR="003D68B8" w:rsidRDefault="003D68B8" w:rsidP="003D68B8">
            <w:pPr>
              <w:jc w:val="center"/>
            </w:pPr>
            <w:r>
              <w:t>33,4</w:t>
            </w:r>
          </w:p>
        </w:tc>
      </w:tr>
    </w:tbl>
    <w:p w14:paraId="1E90DF1A" w14:textId="1A8B812A" w:rsidR="003D68B8" w:rsidRDefault="003D68B8" w:rsidP="003D68B8">
      <w:pPr>
        <w:ind w:left="708" w:hanging="708"/>
      </w:pPr>
    </w:p>
    <w:p w14:paraId="360F08D9" w14:textId="64D229C9" w:rsidR="00E062A8" w:rsidRDefault="003D68B8" w:rsidP="003D68B8">
      <w:pPr>
        <w:ind w:left="708" w:hanging="708"/>
      </w:pPr>
      <w:r>
        <w:tab/>
        <w:t xml:space="preserve">2. </w:t>
      </w:r>
      <w:r w:rsidR="00E062A8">
        <w:t>- 4.</w:t>
      </w:r>
    </w:p>
    <w:p w14:paraId="74E6E5FF" w14:textId="6391067E" w:rsidR="003D68B8" w:rsidRPr="00221CA5" w:rsidRDefault="005056CD" w:rsidP="003D68B8">
      <w:pPr>
        <w:ind w:left="708" w:hanging="708"/>
      </w:pPr>
      <w:bookmarkStart w:id="0" w:name="_GoBack"/>
      <w:r>
        <w:rPr>
          <w:noProof/>
        </w:rPr>
        <w:drawing>
          <wp:inline distT="0" distB="0" distL="0" distR="0" wp14:anchorId="09A4BC25" wp14:editId="0FD27E55">
            <wp:extent cx="5314950" cy="3333750"/>
            <wp:effectExtent l="0" t="0" r="0" b="0"/>
            <wp:docPr id="1" name="Diagramm 1">
              <a:extLst xmlns:a="http://schemas.openxmlformats.org/drawingml/2006/main">
                <a:ext uri="{FF2B5EF4-FFF2-40B4-BE49-F238E27FC236}">
                  <a16:creationId xmlns:a16="http://schemas.microsoft.com/office/drawing/2014/main" id="{716BD944-7337-4E12-824A-71090400F48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End w:id="0"/>
      <w:r w:rsidR="0057667C">
        <w:rPr>
          <w:noProof/>
        </w:rPr>
        <w:t xml:space="preserve"> </w:t>
      </w:r>
    </w:p>
    <w:sectPr w:rsidR="003D68B8" w:rsidRPr="00221CA5" w:rsidSect="005320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EC3CE5"/>
    <w:multiLevelType w:val="hybridMultilevel"/>
    <w:tmpl w:val="95F2F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154D2"/>
    <w:multiLevelType w:val="hybridMultilevel"/>
    <w:tmpl w:val="95F2FF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5F1"/>
    <w:rsid w:val="00004327"/>
    <w:rsid w:val="00065613"/>
    <w:rsid w:val="00066CA2"/>
    <w:rsid w:val="00221CA5"/>
    <w:rsid w:val="002240CC"/>
    <w:rsid w:val="003D68B8"/>
    <w:rsid w:val="00471DCD"/>
    <w:rsid w:val="00473A85"/>
    <w:rsid w:val="004E43BF"/>
    <w:rsid w:val="005056CD"/>
    <w:rsid w:val="00523F15"/>
    <w:rsid w:val="005320F4"/>
    <w:rsid w:val="0057667C"/>
    <w:rsid w:val="00581E67"/>
    <w:rsid w:val="00596B35"/>
    <w:rsid w:val="00601C6A"/>
    <w:rsid w:val="00693AF7"/>
    <w:rsid w:val="007F55F1"/>
    <w:rsid w:val="008136FC"/>
    <w:rsid w:val="00871617"/>
    <w:rsid w:val="00914DDB"/>
    <w:rsid w:val="00A54F8E"/>
    <w:rsid w:val="00B14E72"/>
    <w:rsid w:val="00B937CB"/>
    <w:rsid w:val="00BB389B"/>
    <w:rsid w:val="00C12118"/>
    <w:rsid w:val="00D23A20"/>
    <w:rsid w:val="00D95C8B"/>
    <w:rsid w:val="00E062A8"/>
    <w:rsid w:val="00F8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F368C"/>
  <w15:chartTrackingRefBased/>
  <w15:docId w15:val="{F4A00B6E-9189-4B4D-AD4F-DB7F9DBF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F82BA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473A85"/>
    <w:pPr>
      <w:ind w:left="720"/>
      <w:contextualSpacing/>
    </w:pPr>
  </w:style>
  <w:style w:type="table" w:styleId="Tabellenraster">
    <w:name w:val="Table Grid"/>
    <w:basedOn w:val="NormaleTabelle"/>
    <w:uiPriority w:val="39"/>
    <w:rsid w:val="008136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Mappe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de-DE"/>
              <a:t>Abstand Zählrate Diagramm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Tabelle1!$C$2</c:f>
              <c:strCache>
                <c:ptCount val="1"/>
                <c:pt idx="0">
                  <c:v>Zählrate pro Sekunde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wer"/>
            <c:dispRSqr val="0"/>
            <c:dispEq val="1"/>
            <c:trendlineLbl>
              <c:layout>
                <c:manualLayout>
                  <c:x val="-1.7526246719160105E-2"/>
                  <c:y val="-0.3998064304461942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 sz="2000" baseline="0"/>
                      <a:t>y = 65976x</a:t>
                    </a:r>
                    <a:r>
                      <a:rPr lang="en-US" sz="2000" baseline="30000"/>
                      <a:t>-1,975</a:t>
                    </a:r>
                    <a:endParaRPr lang="en-US" sz="20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</c:trendlineLbl>
          </c:trendline>
          <c:xVal>
            <c:numRef>
              <c:f>Tabelle1!$B$3:$B$9</c:f>
              <c:numCache>
                <c:formatCode>General</c:formatCode>
                <c:ptCount val="7"/>
                <c:pt idx="0">
                  <c:v>15</c:v>
                </c:pt>
                <c:pt idx="1">
                  <c:v>20</c:v>
                </c:pt>
                <c:pt idx="2">
                  <c:v>25</c:v>
                </c:pt>
                <c:pt idx="3">
                  <c:v>30</c:v>
                </c:pt>
                <c:pt idx="4">
                  <c:v>35</c:v>
                </c:pt>
                <c:pt idx="5">
                  <c:v>40</c:v>
                </c:pt>
                <c:pt idx="6">
                  <c:v>45</c:v>
                </c:pt>
              </c:numCache>
            </c:numRef>
          </c:xVal>
          <c:yVal>
            <c:numRef>
              <c:f>Tabelle1!$C$3:$C$9</c:f>
              <c:numCache>
                <c:formatCode>General</c:formatCode>
                <c:ptCount val="7"/>
                <c:pt idx="0">
                  <c:v>299</c:v>
                </c:pt>
                <c:pt idx="1">
                  <c:v>174</c:v>
                </c:pt>
                <c:pt idx="2">
                  <c:v>123.3</c:v>
                </c:pt>
                <c:pt idx="3">
                  <c:v>83.6</c:v>
                </c:pt>
                <c:pt idx="4">
                  <c:v>60</c:v>
                </c:pt>
                <c:pt idx="5">
                  <c:v>44.8</c:v>
                </c:pt>
                <c:pt idx="6">
                  <c:v>33.4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A87D-4363-8BC5-DE1808A0C6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223288128"/>
        <c:axId val="306911072"/>
      </c:scatterChart>
      <c:valAx>
        <c:axId val="22328812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Abstand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  <a:tailEnd type="stealth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306911072"/>
        <c:crosses val="autoZero"/>
        <c:crossBetween val="midCat"/>
        <c:majorUnit val="5"/>
      </c:valAx>
      <c:valAx>
        <c:axId val="306911072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de-DE"/>
                  <a:t>Zählrate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de-DE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/>
            </a:solidFill>
            <a:round/>
            <a:tailEnd type="stealth" w="lg" len="lg"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2328812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Jens Goessing</dc:creator>
  <cp:keywords/>
  <dc:description/>
  <cp:lastModifiedBy>Torben Starck</cp:lastModifiedBy>
  <cp:revision>11</cp:revision>
  <dcterms:created xsi:type="dcterms:W3CDTF">2021-11-04T12:00:00Z</dcterms:created>
  <dcterms:modified xsi:type="dcterms:W3CDTF">2022-04-21T20:10:00Z</dcterms:modified>
</cp:coreProperties>
</file>