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192"/>
        <w:gridCol w:w="2695"/>
        <w:gridCol w:w="1394"/>
        <w:gridCol w:w="224"/>
        <w:gridCol w:w="3150"/>
        <w:gridCol w:w="106"/>
        <w:gridCol w:w="4239"/>
      </w:tblGrid>
      <w:tr w:rsidR="00B02910" w14:paraId="2EEFB9F8" w14:textId="77777777" w:rsidTr="00482006">
        <w:trPr>
          <w:trHeight w:val="1178"/>
        </w:trPr>
        <w:tc>
          <w:tcPr>
            <w:tcW w:w="328" w:type="dxa"/>
          </w:tcPr>
          <w:p w14:paraId="6C986F82" w14:textId="77777777" w:rsidR="00FA2F1A" w:rsidRDefault="00FA2F1A">
            <w:pPr>
              <w:spacing w:after="0" w:line="240" w:lineRule="auto"/>
            </w:pPr>
          </w:p>
        </w:tc>
        <w:tc>
          <w:tcPr>
            <w:tcW w:w="4887" w:type="dxa"/>
            <w:gridSpan w:val="2"/>
            <w:vAlign w:val="center"/>
          </w:tcPr>
          <w:p w14:paraId="2EFACE48" w14:textId="77777777" w:rsidR="00FA2F1A" w:rsidRDefault="00A268D9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Mach-Zehnder-Interferometer</w:t>
            </w:r>
          </w:p>
        </w:tc>
        <w:tc>
          <w:tcPr>
            <w:tcW w:w="1618" w:type="dxa"/>
            <w:gridSpan w:val="2"/>
          </w:tcPr>
          <w:p w14:paraId="66C863F7" w14:textId="77777777" w:rsidR="00FA2F1A" w:rsidRDefault="00FA2F1A">
            <w:pPr>
              <w:spacing w:after="0" w:line="240" w:lineRule="auto"/>
            </w:pPr>
          </w:p>
        </w:tc>
        <w:tc>
          <w:tcPr>
            <w:tcW w:w="3150" w:type="dxa"/>
            <w:vAlign w:val="center"/>
          </w:tcPr>
          <w:p w14:paraId="30AFE355" w14:textId="77777777" w:rsidR="00FA2F1A" w:rsidRDefault="00FA2F1A" w:rsidP="00A268D9">
            <w:pPr>
              <w:spacing w:after="0" w:line="240" w:lineRule="auto"/>
            </w:pPr>
            <w:r w:rsidRPr="00E66A55">
              <w:rPr>
                <w:b/>
              </w:rPr>
              <w:t>Zeitbedarf:</w:t>
            </w:r>
            <w:r>
              <w:t xml:space="preserve"> </w:t>
            </w:r>
            <w:r w:rsidR="00E66A55">
              <w:t xml:space="preserve">ca. </w:t>
            </w:r>
            <w:r w:rsidR="00A268D9">
              <w:t>4</w:t>
            </w:r>
            <w:r w:rsidR="00E66A55">
              <w:t xml:space="preserve"> Stunden</w:t>
            </w:r>
          </w:p>
        </w:tc>
        <w:tc>
          <w:tcPr>
            <w:tcW w:w="4345" w:type="dxa"/>
            <w:gridSpan w:val="2"/>
            <w:vAlign w:val="center"/>
          </w:tcPr>
          <w:p w14:paraId="66B0FD3B" w14:textId="77777777" w:rsidR="00FA2F1A" w:rsidRDefault="00FA2F1A">
            <w:pPr>
              <w:spacing w:after="0" w:line="240" w:lineRule="auto"/>
              <w:jc w:val="right"/>
            </w:pPr>
          </w:p>
        </w:tc>
      </w:tr>
      <w:tr w:rsidR="00C70FDE" w14:paraId="542C74BD" w14:textId="77777777" w:rsidTr="004E5277">
        <w:tc>
          <w:tcPr>
            <w:tcW w:w="328" w:type="dxa"/>
          </w:tcPr>
          <w:p w14:paraId="3DBE2A66" w14:textId="77777777" w:rsidR="00C70FDE" w:rsidRDefault="00C70FDE" w:rsidP="004E5277">
            <w:pPr>
              <w:spacing w:after="0" w:line="240" w:lineRule="auto"/>
            </w:pPr>
          </w:p>
        </w:tc>
        <w:tc>
          <w:tcPr>
            <w:tcW w:w="14000" w:type="dxa"/>
            <w:gridSpan w:val="7"/>
          </w:tcPr>
          <w:p w14:paraId="436D5396" w14:textId="252775B2" w:rsidR="00C70FDE" w:rsidRDefault="00C70FDE" w:rsidP="00A268D9">
            <w:r w:rsidRPr="003C447D">
              <w:rPr>
                <w:b/>
                <w:bCs/>
              </w:rPr>
              <w:t>Zielsetzung:</w:t>
            </w:r>
            <w:r w:rsidR="00A268D9">
              <w:t xml:space="preserve"> </w:t>
            </w:r>
            <w:r w:rsidR="00A268D9" w:rsidRPr="00A268D9">
              <w:t xml:space="preserve">Die </w:t>
            </w:r>
            <w:r w:rsidR="003C447D">
              <w:t>Lernenden</w:t>
            </w:r>
            <w:r w:rsidR="00A268D9" w:rsidRPr="00A268D9">
              <w:t xml:space="preserve"> lernen das Mach-Zehnder-Interferometer kennen. </w:t>
            </w:r>
            <w:r w:rsidR="00A268D9">
              <w:t>I</w:t>
            </w:r>
            <w:r w:rsidR="00A268D9" w:rsidRPr="00A268D9">
              <w:t>m weiteren Verlauf werden die Ergebnisse</w:t>
            </w:r>
            <w:r w:rsidR="003C447D">
              <w:t xml:space="preserve"> quantenphysikalisch i</w:t>
            </w:r>
            <w:r w:rsidR="00A268D9" w:rsidRPr="00A268D9">
              <w:t xml:space="preserve">nterpretiert. </w:t>
            </w:r>
            <w:r w:rsidR="00A268D9">
              <w:t xml:space="preserve"> </w:t>
            </w:r>
            <w:r w:rsidR="00A268D9" w:rsidRPr="00A268D9">
              <w:t>Die Begriffe Nichtlokalität</w:t>
            </w:r>
            <w:r w:rsidR="003C447D">
              <w:t>,</w:t>
            </w:r>
            <w:r w:rsidR="00A268D9" w:rsidRPr="00A268D9">
              <w:t xml:space="preserve"> Komplementarität</w:t>
            </w:r>
            <w:r w:rsidR="003C447D">
              <w:t xml:space="preserve">, Kausalität und delayed-choice-Experiment </w:t>
            </w:r>
            <w:r w:rsidR="00A268D9" w:rsidRPr="00A268D9">
              <w:t>werden mit dem Mach-Zehnder-Interferometer erläutert</w:t>
            </w:r>
            <w:r w:rsidR="00A268D9">
              <w:t xml:space="preserve">. </w:t>
            </w:r>
            <w:r w:rsidR="00A268D9" w:rsidRPr="00A268D9">
              <w:t xml:space="preserve">Die </w:t>
            </w:r>
            <w:r w:rsidR="003C447D">
              <w:t xml:space="preserve">Lernenden </w:t>
            </w:r>
            <w:r w:rsidR="00A268D9" w:rsidRPr="00A268D9">
              <w:t>werden sich dann mit</w:t>
            </w:r>
            <w:r w:rsidR="003C447D">
              <w:t xml:space="preserve"> den Begriffen Präparation, Zustand</w:t>
            </w:r>
            <w:r w:rsidR="00E10D9D">
              <w:t>, Teilzustand</w:t>
            </w:r>
            <w:r w:rsidR="003C447D">
              <w:t xml:space="preserve"> und Superposition </w:t>
            </w:r>
            <w:r w:rsidR="00A268D9" w:rsidRPr="00A268D9">
              <w:t>vertraut machen und</w:t>
            </w:r>
            <w:r w:rsidR="003C447D">
              <w:t xml:space="preserve"> diese auf experimentelle Beobachtungen anwenden.</w:t>
            </w:r>
            <w:r w:rsidR="00A268D9" w:rsidRPr="00A268D9">
              <w:t xml:space="preserve"> </w:t>
            </w:r>
          </w:p>
        </w:tc>
      </w:tr>
      <w:tr w:rsidR="00B02910" w14:paraId="31B4EE8B" w14:textId="77777777" w:rsidTr="00482006">
        <w:tc>
          <w:tcPr>
            <w:tcW w:w="328" w:type="dxa"/>
          </w:tcPr>
          <w:p w14:paraId="488748EE" w14:textId="77777777" w:rsidR="00D67431" w:rsidRDefault="00D67431">
            <w:pPr>
              <w:spacing w:after="0" w:line="240" w:lineRule="auto"/>
            </w:pPr>
          </w:p>
        </w:tc>
        <w:tc>
          <w:tcPr>
            <w:tcW w:w="2192" w:type="dxa"/>
          </w:tcPr>
          <w:p w14:paraId="0905BD3D" w14:textId="77777777" w:rsidR="00D67431" w:rsidRPr="00FA2F1A" w:rsidRDefault="00D67431">
            <w:pPr>
              <w:spacing w:after="0" w:line="240" w:lineRule="auto"/>
              <w:rPr>
                <w:b/>
              </w:rPr>
            </w:pPr>
            <w:r w:rsidRPr="00FA2F1A">
              <w:rPr>
                <w:b/>
              </w:rPr>
              <w:t>Voraussetzungen</w:t>
            </w:r>
            <w:r w:rsidR="00FA2F1A">
              <w:rPr>
                <w:b/>
              </w:rPr>
              <w:t>:</w:t>
            </w:r>
          </w:p>
        </w:tc>
        <w:tc>
          <w:tcPr>
            <w:tcW w:w="11808" w:type="dxa"/>
            <w:gridSpan w:val="6"/>
          </w:tcPr>
          <w:p w14:paraId="3C397A6B" w14:textId="0DE3FC89" w:rsidR="00A268D9" w:rsidRDefault="00A268D9" w:rsidP="00A268D9">
            <w:pPr>
              <w:pStyle w:val="berschrift1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Die </w:t>
            </w:r>
            <w:r w:rsidR="003C447D">
              <w:rPr>
                <w:b w:val="0"/>
                <w:bCs w:val="0"/>
              </w:rPr>
              <w:t>Lernenden…</w:t>
            </w:r>
          </w:p>
          <w:p w14:paraId="041A29A0" w14:textId="77777777" w:rsidR="00A268D9" w:rsidRPr="003C447D" w:rsidRDefault="00A268D9" w:rsidP="00A268D9">
            <w:pPr>
              <w:numPr>
                <w:ilvl w:val="0"/>
                <w:numId w:val="26"/>
              </w:numPr>
              <w:suppressAutoHyphens/>
              <w:spacing w:before="120" w:after="0" w:line="240" w:lineRule="auto"/>
            </w:pPr>
            <w:r w:rsidRPr="003C447D">
              <w:t>kennen Polarisationsfilter</w:t>
            </w:r>
          </w:p>
          <w:p w14:paraId="7ABB8EED" w14:textId="77777777" w:rsidR="00A268D9" w:rsidRPr="003C447D" w:rsidRDefault="00A268D9" w:rsidP="00A268D9">
            <w:pPr>
              <w:numPr>
                <w:ilvl w:val="0"/>
                <w:numId w:val="26"/>
              </w:numPr>
              <w:suppressAutoHyphens/>
              <w:spacing w:before="120" w:after="0" w:line="240" w:lineRule="auto"/>
            </w:pPr>
            <w:r w:rsidRPr="003C447D">
              <w:t>kennen Interferenzphänomene für „Zwei-Wege-Situationen“.</w:t>
            </w:r>
          </w:p>
          <w:p w14:paraId="086715F5" w14:textId="77777777" w:rsidR="00A268D9" w:rsidRPr="003C447D" w:rsidRDefault="00A268D9" w:rsidP="00A268D9">
            <w:pPr>
              <w:numPr>
                <w:ilvl w:val="0"/>
                <w:numId w:val="26"/>
              </w:numPr>
              <w:suppressAutoHyphens/>
              <w:spacing w:before="120" w:after="0" w:line="240" w:lineRule="auto"/>
            </w:pPr>
            <w:r w:rsidRPr="003C447D">
              <w:t>können konstruktive und destruktive Interferenz anhand von Phasendifferenzen und Gangunterschieden begründen.</w:t>
            </w:r>
          </w:p>
          <w:p w14:paraId="75C21538" w14:textId="77777777" w:rsidR="00FA2F1A" w:rsidRDefault="00FA2F1A" w:rsidP="00A268D9">
            <w:pPr>
              <w:spacing w:after="0" w:line="240" w:lineRule="auto"/>
              <w:ind w:left="720"/>
            </w:pPr>
          </w:p>
        </w:tc>
      </w:tr>
      <w:tr w:rsidR="00CD569C" w14:paraId="508AAB56" w14:textId="77777777" w:rsidTr="00FA2F1A">
        <w:trPr>
          <w:trHeight w:val="933"/>
        </w:trPr>
        <w:tc>
          <w:tcPr>
            <w:tcW w:w="328" w:type="dxa"/>
          </w:tcPr>
          <w:p w14:paraId="0530253D" w14:textId="77777777" w:rsidR="00D67431" w:rsidRDefault="00D67431" w:rsidP="00FA2F1A">
            <w:pPr>
              <w:spacing w:after="0" w:line="240" w:lineRule="auto"/>
            </w:pPr>
          </w:p>
        </w:tc>
        <w:tc>
          <w:tcPr>
            <w:tcW w:w="14000" w:type="dxa"/>
            <w:gridSpan w:val="7"/>
          </w:tcPr>
          <w:p w14:paraId="68EB8915" w14:textId="58623E32" w:rsidR="00F27AB2" w:rsidRPr="00F27AB2" w:rsidRDefault="00676E51" w:rsidP="00F27AB2">
            <w:r>
              <w:rPr>
                <w:b/>
              </w:rPr>
              <w:t>D</w:t>
            </w:r>
            <w:r w:rsidR="00D67431">
              <w:rPr>
                <w:b/>
              </w:rPr>
              <w:t>id</w:t>
            </w:r>
            <w:r>
              <w:rPr>
                <w:b/>
              </w:rPr>
              <w:t>aktische und methodische Hinweise</w:t>
            </w:r>
            <w:r w:rsidR="00394ACC">
              <w:rPr>
                <w:b/>
              </w:rPr>
              <w:t xml:space="preserve">: </w:t>
            </w:r>
            <w:r w:rsidR="00394ACC">
              <w:rPr>
                <w:b/>
              </w:rPr>
              <w:br/>
            </w:r>
            <w:r w:rsidR="00F27AB2">
              <w:t>Um das Mach-Zehnder-Interferometer kennenzulernen wird die</w:t>
            </w:r>
            <w:r w:rsidR="00F27AB2" w:rsidRPr="00F27AB2">
              <w:t xml:space="preserve"> Simulation „Interferometer“ von </w:t>
            </w:r>
            <w:r w:rsidR="003C447D">
              <w:t xml:space="preserve">MILQ </w:t>
            </w:r>
            <w:r w:rsidR="00F27AB2" w:rsidRPr="00F27AB2">
              <w:t>genutzt.</w:t>
            </w:r>
            <w:r w:rsidR="00F27AB2">
              <w:t xml:space="preserve"> Dies wird durch Arbeitsblätter unterstützt.</w:t>
            </w:r>
            <w:r w:rsidR="004A3974">
              <w:t xml:space="preserve"> </w:t>
            </w:r>
            <w:r w:rsidR="00F27AB2" w:rsidRPr="00F27AB2">
              <w:t xml:space="preserve">Die </w:t>
            </w:r>
            <w:r w:rsidR="003C447D">
              <w:t>Lernenden</w:t>
            </w:r>
            <w:r w:rsidR="00F27AB2" w:rsidRPr="00F27AB2">
              <w:t xml:space="preserve"> werden</w:t>
            </w:r>
            <w:r w:rsidR="003C447D">
              <w:t xml:space="preserve"> auch die </w:t>
            </w:r>
            <w:r w:rsidR="00F27AB2" w:rsidRPr="00F27AB2">
              <w:t xml:space="preserve"> Simulation von QuVis </w:t>
            </w:r>
            <w:r w:rsidR="003C447D">
              <w:t>nutzen</w:t>
            </w:r>
            <w:r w:rsidR="00F27AB2" w:rsidRPr="00F27AB2">
              <w:t>.</w:t>
            </w:r>
          </w:p>
          <w:p w14:paraId="2EF6E3B7" w14:textId="77777777" w:rsidR="00CD569C" w:rsidRPr="00276B67" w:rsidRDefault="00CD569C" w:rsidP="00676E51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02438C" w:rsidRPr="0002438C" w14:paraId="5EA296F6" w14:textId="77777777" w:rsidTr="00FA2F1A">
        <w:trPr>
          <w:trHeight w:val="933"/>
        </w:trPr>
        <w:tc>
          <w:tcPr>
            <w:tcW w:w="328" w:type="dxa"/>
          </w:tcPr>
          <w:p w14:paraId="72DBE37F" w14:textId="77777777" w:rsidR="00D32EDD" w:rsidRPr="00E66A55" w:rsidRDefault="00D32EDD" w:rsidP="00FA2F1A">
            <w:pPr>
              <w:spacing w:after="0" w:line="240" w:lineRule="auto"/>
            </w:pPr>
          </w:p>
        </w:tc>
        <w:tc>
          <w:tcPr>
            <w:tcW w:w="14000" w:type="dxa"/>
            <w:gridSpan w:val="7"/>
          </w:tcPr>
          <w:p w14:paraId="78B3767F" w14:textId="77777777" w:rsidR="00D32EDD" w:rsidRPr="00E66A55" w:rsidRDefault="00D32EDD" w:rsidP="00FA2F1A">
            <w:pPr>
              <w:spacing w:after="0" w:line="240" w:lineRule="auto"/>
              <w:rPr>
                <w:b/>
              </w:rPr>
            </w:pPr>
            <w:r w:rsidRPr="00E66A55">
              <w:rPr>
                <w:b/>
              </w:rPr>
              <w:t>Inhaltliche Übersicht:</w:t>
            </w:r>
          </w:p>
          <w:p w14:paraId="17D5CD9E" w14:textId="04C79BA7" w:rsidR="00D32EDD" w:rsidRPr="00FC2A83" w:rsidRDefault="00F27AB2" w:rsidP="00F27AB2">
            <w:pPr>
              <w:numPr>
                <w:ilvl w:val="0"/>
                <w:numId w:val="25"/>
              </w:numPr>
              <w:spacing w:after="120" w:line="240" w:lineRule="auto"/>
            </w:pPr>
            <w:r w:rsidRPr="00FC2A83">
              <w:t>Einführung in das Mach-Zehnder-Interferometer</w:t>
            </w:r>
            <w:r w:rsidR="00D32EDD" w:rsidRPr="00FC2A83">
              <w:t xml:space="preserve"> </w:t>
            </w:r>
            <w:r w:rsidR="003C447D">
              <w:t>(Aufbau und Phasensprünge)</w:t>
            </w:r>
            <w:r w:rsidR="00D32EDD" w:rsidRPr="00FC2A83">
              <w:t xml:space="preserve">  </w:t>
            </w:r>
            <w:r w:rsidR="00D32EDD" w:rsidRPr="00FC2A83">
              <w:tab/>
            </w:r>
            <w:r w:rsidR="00D32EDD" w:rsidRPr="00FC2A83">
              <w:tab/>
            </w:r>
          </w:p>
          <w:p w14:paraId="003DD409" w14:textId="572863FB" w:rsidR="00D32EDD" w:rsidRPr="00FC2A83" w:rsidRDefault="00F27AB2" w:rsidP="00F27AB2">
            <w:pPr>
              <w:numPr>
                <w:ilvl w:val="0"/>
                <w:numId w:val="25"/>
              </w:numPr>
              <w:spacing w:after="120" w:line="240" w:lineRule="auto"/>
            </w:pPr>
            <w:r w:rsidRPr="00FC2A83">
              <w:t>Das Mach-Zehnder-Interferometer</w:t>
            </w:r>
            <w:r w:rsidR="00FC2A83" w:rsidRPr="00FC2A83">
              <w:t xml:space="preserve"> (</w:t>
            </w:r>
            <w:r w:rsidR="003C447D">
              <w:t>Körnigkeit, Interferenz, Stochastik, MILQ-Simulation</w:t>
            </w:r>
            <w:r w:rsidR="00FC2A83" w:rsidRPr="00FC2A83">
              <w:t>)</w:t>
            </w:r>
          </w:p>
          <w:p w14:paraId="5EFC0222" w14:textId="2A602B42" w:rsidR="00D32EDD" w:rsidRPr="00FC2A83" w:rsidRDefault="00F27AB2" w:rsidP="00F27AB2">
            <w:pPr>
              <w:numPr>
                <w:ilvl w:val="0"/>
                <w:numId w:val="25"/>
              </w:numPr>
              <w:spacing w:after="120" w:line="240" w:lineRule="auto"/>
            </w:pPr>
            <w:r w:rsidRPr="00FC2A83">
              <w:t>Komplementarität</w:t>
            </w:r>
            <w:r w:rsidR="003C447D">
              <w:t>, Nichtlokalität, Kausalität und delayed-choice</w:t>
            </w:r>
            <w:r w:rsidRPr="00FC2A83">
              <w:t xml:space="preserve"> am Mach-Zehnder-Interferometer</w:t>
            </w:r>
          </w:p>
          <w:p w14:paraId="2BEE98E9" w14:textId="77777777" w:rsidR="00F27AB2" w:rsidRDefault="00F27AB2" w:rsidP="00F27AB2">
            <w:pPr>
              <w:spacing w:after="120" w:line="240" w:lineRule="auto"/>
              <w:ind w:left="720"/>
              <w:rPr>
                <w:rFonts w:ascii="Arial" w:hAnsi="Arial" w:cs="Arial"/>
              </w:rPr>
            </w:pPr>
          </w:p>
          <w:p w14:paraId="1D86C516" w14:textId="77777777" w:rsidR="003C447D" w:rsidRDefault="003C447D" w:rsidP="00F27AB2">
            <w:pPr>
              <w:spacing w:after="120" w:line="240" w:lineRule="auto"/>
              <w:ind w:left="720"/>
              <w:rPr>
                <w:rFonts w:ascii="Arial" w:hAnsi="Arial" w:cs="Arial"/>
              </w:rPr>
            </w:pPr>
          </w:p>
          <w:p w14:paraId="7A6E8D3A" w14:textId="77777777" w:rsidR="003C447D" w:rsidRDefault="003C447D" w:rsidP="00F27AB2">
            <w:pPr>
              <w:spacing w:after="120" w:line="240" w:lineRule="auto"/>
              <w:ind w:left="720"/>
              <w:rPr>
                <w:rFonts w:ascii="Arial" w:hAnsi="Arial" w:cs="Arial"/>
              </w:rPr>
            </w:pPr>
          </w:p>
          <w:p w14:paraId="1A3BA72A" w14:textId="77777777" w:rsidR="003C447D" w:rsidRDefault="003C447D" w:rsidP="00F27AB2">
            <w:pPr>
              <w:spacing w:after="120" w:line="240" w:lineRule="auto"/>
              <w:ind w:left="720"/>
              <w:rPr>
                <w:rFonts w:ascii="Arial" w:hAnsi="Arial" w:cs="Arial"/>
              </w:rPr>
            </w:pPr>
          </w:p>
          <w:p w14:paraId="3BF91B8C" w14:textId="77777777" w:rsidR="003C447D" w:rsidRPr="00F27AB2" w:rsidRDefault="003C447D" w:rsidP="00F27AB2">
            <w:pPr>
              <w:spacing w:after="12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B02910" w14:paraId="02EDDA79" w14:textId="77777777" w:rsidTr="00482006">
        <w:tc>
          <w:tcPr>
            <w:tcW w:w="328" w:type="dxa"/>
            <w:shd w:val="clear" w:color="auto" w:fill="D9D9D9" w:themeFill="background1" w:themeFillShade="D9"/>
          </w:tcPr>
          <w:p w14:paraId="1E8631B0" w14:textId="77777777" w:rsidR="00FA2F1A" w:rsidRDefault="00FA2F1A">
            <w:pPr>
              <w:spacing w:after="0" w:line="240" w:lineRule="auto"/>
            </w:pPr>
          </w:p>
        </w:tc>
        <w:tc>
          <w:tcPr>
            <w:tcW w:w="2192" w:type="dxa"/>
            <w:shd w:val="clear" w:color="auto" w:fill="D9D9D9" w:themeFill="background1" w:themeFillShade="D9"/>
          </w:tcPr>
          <w:p w14:paraId="1D2CEA02" w14:textId="77777777" w:rsidR="00FA2F1A" w:rsidRDefault="00676E51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Stundenthema</w:t>
            </w:r>
          </w:p>
        </w:tc>
        <w:tc>
          <w:tcPr>
            <w:tcW w:w="4089" w:type="dxa"/>
            <w:gridSpan w:val="2"/>
            <w:shd w:val="clear" w:color="auto" w:fill="D9D9D9" w:themeFill="background1" w:themeFillShade="D9"/>
          </w:tcPr>
          <w:p w14:paraId="5F1A03A0" w14:textId="77777777" w:rsidR="00FA2F1A" w:rsidRDefault="00FA2F1A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Ergebnisse</w:t>
            </w:r>
          </w:p>
        </w:tc>
        <w:tc>
          <w:tcPr>
            <w:tcW w:w="3480" w:type="dxa"/>
            <w:gridSpan w:val="3"/>
            <w:shd w:val="clear" w:color="auto" w:fill="D9D9D9" w:themeFill="background1" w:themeFillShade="D9"/>
          </w:tcPr>
          <w:p w14:paraId="0409F41C" w14:textId="77777777" w:rsidR="00FA2F1A" w:rsidRDefault="00FA2F1A" w:rsidP="00860DC4">
            <w:pPr>
              <w:pStyle w:val="berschrift1"/>
            </w:pPr>
            <w:r>
              <w:t>Kommentare / Hinweise</w:t>
            </w:r>
          </w:p>
        </w:tc>
        <w:tc>
          <w:tcPr>
            <w:tcW w:w="4239" w:type="dxa"/>
            <w:shd w:val="clear" w:color="auto" w:fill="D9D9D9" w:themeFill="background1" w:themeFillShade="D9"/>
          </w:tcPr>
          <w:p w14:paraId="0CE687A1" w14:textId="77777777" w:rsidR="00FA2F1A" w:rsidRDefault="00FA2F1A" w:rsidP="00FA2F1A">
            <w:pPr>
              <w:pStyle w:val="berschrift1"/>
            </w:pPr>
            <w:r>
              <w:t>Lehrer-, Schülermaterialien</w:t>
            </w:r>
          </w:p>
        </w:tc>
      </w:tr>
      <w:tr w:rsidR="00B02910" w:rsidRPr="00480BAD" w14:paraId="361DC520" w14:textId="77777777" w:rsidTr="007A53EE">
        <w:trPr>
          <w:trHeight w:val="3533"/>
        </w:trPr>
        <w:tc>
          <w:tcPr>
            <w:tcW w:w="328" w:type="dxa"/>
          </w:tcPr>
          <w:p w14:paraId="79E30329" w14:textId="77777777" w:rsidR="00FA2F1A" w:rsidRPr="00C70FDE" w:rsidRDefault="00FA2F1A">
            <w:pPr>
              <w:spacing w:after="0" w:line="240" w:lineRule="auto"/>
              <w:rPr>
                <w:b/>
              </w:rPr>
            </w:pPr>
          </w:p>
          <w:p w14:paraId="14FD265F" w14:textId="77777777" w:rsidR="00FA2F1A" w:rsidRPr="00C70FDE" w:rsidRDefault="00FA2F1A">
            <w:pPr>
              <w:spacing w:after="0" w:line="240" w:lineRule="auto"/>
              <w:rPr>
                <w:b/>
              </w:rPr>
            </w:pPr>
          </w:p>
          <w:p w14:paraId="4EB5D943" w14:textId="77777777" w:rsidR="00FA2F1A" w:rsidRDefault="00FA2F1A">
            <w:pPr>
              <w:spacing w:after="0" w:line="240" w:lineRule="auto"/>
              <w:rPr>
                <w:b/>
              </w:rPr>
            </w:pPr>
            <w:r w:rsidRPr="00C70FDE">
              <w:rPr>
                <w:b/>
              </w:rPr>
              <w:t>1</w:t>
            </w:r>
          </w:p>
          <w:p w14:paraId="315CB582" w14:textId="77777777" w:rsidR="00C70FDE" w:rsidRPr="00C70FDE" w:rsidRDefault="00C70FDE">
            <w:pPr>
              <w:spacing w:after="0" w:line="240" w:lineRule="auto"/>
              <w:rPr>
                <w:b/>
              </w:rPr>
            </w:pPr>
          </w:p>
        </w:tc>
        <w:tc>
          <w:tcPr>
            <w:tcW w:w="2192" w:type="dxa"/>
          </w:tcPr>
          <w:p w14:paraId="4CAC11B8" w14:textId="77777777" w:rsidR="00F27AB2" w:rsidRDefault="00F27AB2" w:rsidP="00FC2A83">
            <w:pPr>
              <w:spacing w:after="120" w:line="240" w:lineRule="auto"/>
              <w:ind w:left="720"/>
            </w:pPr>
          </w:p>
          <w:p w14:paraId="0030A35A" w14:textId="77777777" w:rsidR="00F27AB2" w:rsidRDefault="00FC2A83" w:rsidP="00FC2A83">
            <w:pPr>
              <w:spacing w:after="120" w:line="240" w:lineRule="auto"/>
            </w:pPr>
            <w:r>
              <w:t>Mach-Zehnder-I</w:t>
            </w:r>
            <w:r w:rsidR="00F27AB2">
              <w:t>nterferometer</w:t>
            </w:r>
          </w:p>
        </w:tc>
        <w:tc>
          <w:tcPr>
            <w:tcW w:w="4089" w:type="dxa"/>
            <w:gridSpan w:val="2"/>
          </w:tcPr>
          <w:p w14:paraId="64F76F90" w14:textId="77777777" w:rsidR="00480BAD" w:rsidRDefault="00480BAD" w:rsidP="00480BAD">
            <w:pPr>
              <w:pStyle w:val="Listenabsatz"/>
              <w:numPr>
                <w:ilvl w:val="0"/>
                <w:numId w:val="28"/>
              </w:numPr>
              <w:spacing w:after="0" w:line="240" w:lineRule="auto"/>
            </w:pPr>
            <w:r>
              <w:t>Der Aufbau des Mach-Zehnder-Interferometers wird kennengelernt.</w:t>
            </w:r>
          </w:p>
          <w:p w14:paraId="037FC62D" w14:textId="77777777" w:rsidR="00FA2F1A" w:rsidRDefault="00480BAD" w:rsidP="00480BAD">
            <w:pPr>
              <w:pStyle w:val="Listenabsatz"/>
              <w:numPr>
                <w:ilvl w:val="0"/>
                <w:numId w:val="28"/>
              </w:numPr>
              <w:spacing w:after="0" w:line="240" w:lineRule="auto"/>
            </w:pPr>
            <w:r>
              <w:t>Für a</w:t>
            </w:r>
            <w:r w:rsidRPr="00480BAD">
              <w:t>lle vier möglichen Wege durch das Interferometer vom Eingang zu einem der beiden Schirm</w:t>
            </w:r>
            <w:r>
              <w:t>e wird</w:t>
            </w:r>
            <w:r w:rsidRPr="00480BAD">
              <w:t xml:space="preserve"> die Summe der Phasensprünge</w:t>
            </w:r>
            <w:r>
              <w:t xml:space="preserve"> bestimmt.</w:t>
            </w:r>
          </w:p>
          <w:p w14:paraId="57E26C8F" w14:textId="77777777" w:rsidR="00480BAD" w:rsidRDefault="00480BAD" w:rsidP="00480BAD">
            <w:pPr>
              <w:pStyle w:val="Listenabsatz"/>
              <w:numPr>
                <w:ilvl w:val="0"/>
                <w:numId w:val="28"/>
              </w:numPr>
              <w:spacing w:after="0" w:line="240" w:lineRule="auto"/>
            </w:pPr>
            <w:r>
              <w:t>Konstruktive und destruktive Interferenz wird festgestellt</w:t>
            </w:r>
          </w:p>
          <w:p w14:paraId="246B9D57" w14:textId="1DCA358C" w:rsidR="007A53EE" w:rsidRDefault="007A53EE" w:rsidP="00480BAD">
            <w:pPr>
              <w:pStyle w:val="Listenabsatz"/>
              <w:numPr>
                <w:ilvl w:val="0"/>
                <w:numId w:val="28"/>
              </w:numPr>
              <w:spacing w:after="0" w:line="240" w:lineRule="auto"/>
            </w:pPr>
            <w:r>
              <w:t>Die Rolle eines Phasenschiebers wird untersucht.</w:t>
            </w:r>
            <w:r w:rsidR="003C447D">
              <w:t xml:space="preserve"> (optional)</w:t>
            </w:r>
          </w:p>
        </w:tc>
        <w:tc>
          <w:tcPr>
            <w:tcW w:w="3480" w:type="dxa"/>
            <w:gridSpan w:val="3"/>
          </w:tcPr>
          <w:p w14:paraId="4F7FE1F4" w14:textId="77777777" w:rsidR="007A53EE" w:rsidRDefault="00480BAD" w:rsidP="007A53EE">
            <w:pPr>
              <w:pStyle w:val="berschrift1"/>
              <w:spacing w:before="120"/>
            </w:pPr>
            <w:r>
              <w:rPr>
                <w:b w:val="0"/>
                <w:bCs w:val="0"/>
              </w:rPr>
              <w:t>Das Simulationsprogramm</w:t>
            </w:r>
            <w:r w:rsidRPr="00664712">
              <w:rPr>
                <w:b w:val="0"/>
                <w:bCs w:val="0"/>
              </w:rPr>
              <w:t xml:space="preserve"> </w:t>
            </w:r>
            <w:r w:rsidR="007A53EE">
              <w:rPr>
                <w:b w:val="0"/>
                <w:bCs w:val="0"/>
              </w:rPr>
              <w:t xml:space="preserve">„Interferometer“ </w:t>
            </w:r>
            <w:r w:rsidRPr="00664712">
              <w:rPr>
                <w:b w:val="0"/>
                <w:bCs w:val="0"/>
              </w:rPr>
              <w:t xml:space="preserve">von </w:t>
            </w:r>
            <w:proofErr w:type="spellStart"/>
            <w:r w:rsidRPr="00664712">
              <w:rPr>
                <w:b w:val="0"/>
                <w:bCs w:val="0"/>
              </w:rPr>
              <w:t>milq</w:t>
            </w:r>
            <w:proofErr w:type="spellEnd"/>
            <w:r w:rsidRPr="0066471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wird</w:t>
            </w:r>
            <w:r w:rsidRPr="00664712">
              <w:rPr>
                <w:b w:val="0"/>
                <w:bCs w:val="0"/>
              </w:rPr>
              <w:t xml:space="preserve"> genutzt:</w:t>
            </w:r>
          </w:p>
          <w:p w14:paraId="780C3530" w14:textId="77777777" w:rsidR="007A53EE" w:rsidRPr="007A53EE" w:rsidRDefault="007A53EE" w:rsidP="007A53EE">
            <w:r>
              <w:t xml:space="preserve">Das Simulationsprogramm „Interferometer Experimente“ </w:t>
            </w:r>
            <w:r w:rsidRPr="00664712">
              <w:t>von QuVis w</w:t>
            </w:r>
            <w:r>
              <w:t>ird</w:t>
            </w:r>
            <w:r w:rsidRPr="00664712">
              <w:t xml:space="preserve"> genutzt:</w:t>
            </w:r>
          </w:p>
          <w:p w14:paraId="40A00D84" w14:textId="6551004F" w:rsidR="00FA2F1A" w:rsidRDefault="00FA2F1A" w:rsidP="00482006">
            <w:pPr>
              <w:pStyle w:val="berschrift1"/>
              <w:spacing w:before="120"/>
            </w:pPr>
          </w:p>
        </w:tc>
        <w:tc>
          <w:tcPr>
            <w:tcW w:w="4239" w:type="dxa"/>
          </w:tcPr>
          <w:p w14:paraId="57334DFA" w14:textId="32CC1889" w:rsidR="00480BAD" w:rsidRPr="00B22042" w:rsidRDefault="00B22042" w:rsidP="00480BAD">
            <w:pPr>
              <w:suppressAutoHyphens/>
              <w:spacing w:before="120" w:after="0" w:line="240" w:lineRule="auto"/>
              <w:rPr>
                <w:rStyle w:val="Hyperlink"/>
              </w:rPr>
            </w:pPr>
            <w:r>
              <w:fldChar w:fldCharType="begin"/>
            </w:r>
            <w:r>
              <w:instrText>HYPERLINK "https://www.milq.info/materialien/simulationsprogramme/"</w:instrText>
            </w:r>
            <w:r>
              <w:fldChar w:fldCharType="separate"/>
            </w:r>
            <w:r w:rsidR="00480BAD" w:rsidRPr="00B22042">
              <w:rPr>
                <w:rStyle w:val="Hyperlink"/>
              </w:rPr>
              <w:t>http://milq.tu-bs.de/materialien/simulationsprogramme/</w:t>
            </w:r>
          </w:p>
          <w:p w14:paraId="66436588" w14:textId="3BA59130" w:rsidR="00FA2F1A" w:rsidRPr="003C447D" w:rsidRDefault="00B22042" w:rsidP="00CD569C">
            <w:pPr>
              <w:spacing w:after="0" w:line="240" w:lineRule="auto"/>
            </w:pPr>
            <w:r>
              <w:fldChar w:fldCharType="end"/>
            </w:r>
          </w:p>
          <w:p w14:paraId="4E7406E4" w14:textId="35983DC4" w:rsidR="007A53EE" w:rsidRPr="00B22042" w:rsidRDefault="00B22042" w:rsidP="007A53EE">
            <w:pPr>
              <w:suppressAutoHyphens/>
              <w:spacing w:before="120" w:after="0" w:line="240" w:lineRule="auto"/>
              <w:rPr>
                <w:rStyle w:val="Hyperlink"/>
              </w:rPr>
            </w:pPr>
            <w:r>
              <w:fldChar w:fldCharType="begin"/>
            </w:r>
            <w:r>
              <w:instrText>HYPERLINK "https://www.st-andrews.ac.uk/physics/quvis/simulations_html5/sims/photons-particles-waves/photons-particles-waves.html"</w:instrText>
            </w:r>
            <w:r>
              <w:fldChar w:fldCharType="separate"/>
            </w:r>
            <w:r w:rsidR="007A53EE" w:rsidRPr="00B22042">
              <w:rPr>
                <w:rStyle w:val="Hyperlink"/>
              </w:rPr>
              <w:t>https://www.st-andrews.ac.uk/physics/quvis/</w:t>
            </w:r>
          </w:p>
          <w:p w14:paraId="54393F54" w14:textId="0CA7A02C" w:rsidR="00480BAD" w:rsidRPr="003C447D" w:rsidRDefault="00B22042" w:rsidP="00CD569C">
            <w:pPr>
              <w:spacing w:after="0" w:line="240" w:lineRule="auto"/>
            </w:pPr>
            <w:r>
              <w:fldChar w:fldCharType="end"/>
            </w:r>
          </w:p>
          <w:p w14:paraId="7977A6A9" w14:textId="77777777" w:rsidR="009E76DC" w:rsidRPr="003C447D" w:rsidRDefault="009E76DC" w:rsidP="00CD569C">
            <w:pPr>
              <w:spacing w:after="0" w:line="240" w:lineRule="auto"/>
            </w:pPr>
          </w:p>
          <w:p w14:paraId="7E419C80" w14:textId="3B47FB99" w:rsidR="002A1FEC" w:rsidRPr="002A1FEC" w:rsidRDefault="00000000" w:rsidP="002A1FEC">
            <w:pPr>
              <w:rPr>
                <w:rFonts w:ascii="Arial" w:hAnsi="Arial" w:cs="Arial"/>
              </w:rPr>
            </w:pPr>
            <w:hyperlink r:id="rId7" w:history="1">
              <w:r w:rsidR="002A1FEC" w:rsidRPr="003C447D">
                <w:t>01 AB1 MZI</w:t>
              </w:r>
            </w:hyperlink>
            <w:r w:rsidR="003C447D">
              <w:t xml:space="preserve"> Aufbau und Phasensprünge</w:t>
            </w:r>
          </w:p>
        </w:tc>
      </w:tr>
      <w:tr w:rsidR="00B02910" w14:paraId="04AC531B" w14:textId="77777777" w:rsidTr="00482006">
        <w:trPr>
          <w:trHeight w:val="1048"/>
        </w:trPr>
        <w:tc>
          <w:tcPr>
            <w:tcW w:w="328" w:type="dxa"/>
          </w:tcPr>
          <w:p w14:paraId="2F202262" w14:textId="77777777" w:rsidR="00FA2F1A" w:rsidRPr="00C70FDE" w:rsidRDefault="00FA2F1A">
            <w:pPr>
              <w:spacing w:after="0" w:line="240" w:lineRule="auto"/>
              <w:rPr>
                <w:b/>
              </w:rPr>
            </w:pPr>
          </w:p>
          <w:p w14:paraId="7ED3E78F" w14:textId="77777777" w:rsidR="00FA2F1A" w:rsidRPr="00C70FDE" w:rsidRDefault="00FA2F1A">
            <w:pPr>
              <w:spacing w:after="0" w:line="240" w:lineRule="auto"/>
              <w:rPr>
                <w:b/>
              </w:rPr>
            </w:pPr>
          </w:p>
          <w:p w14:paraId="2267509D" w14:textId="77777777" w:rsidR="00FA2F1A" w:rsidRDefault="00FA2F1A">
            <w:pPr>
              <w:spacing w:after="0" w:line="240" w:lineRule="auto"/>
              <w:rPr>
                <w:b/>
              </w:rPr>
            </w:pPr>
            <w:r w:rsidRPr="00C70FDE">
              <w:rPr>
                <w:b/>
              </w:rPr>
              <w:t>2</w:t>
            </w:r>
          </w:p>
          <w:p w14:paraId="708C4DA8" w14:textId="77777777" w:rsidR="00C70FDE" w:rsidRPr="00C70FDE" w:rsidRDefault="00C70FDE">
            <w:pPr>
              <w:spacing w:after="0" w:line="240" w:lineRule="auto"/>
              <w:rPr>
                <w:b/>
              </w:rPr>
            </w:pPr>
          </w:p>
        </w:tc>
        <w:tc>
          <w:tcPr>
            <w:tcW w:w="2192" w:type="dxa"/>
          </w:tcPr>
          <w:p w14:paraId="518C0FD4" w14:textId="77777777" w:rsidR="00FA2F1A" w:rsidRDefault="00FA2F1A" w:rsidP="00FC2A83">
            <w:pPr>
              <w:spacing w:after="120" w:line="240" w:lineRule="auto"/>
            </w:pPr>
          </w:p>
          <w:p w14:paraId="05482424" w14:textId="77777777" w:rsidR="00FC2A83" w:rsidRDefault="00FC2A83" w:rsidP="00FC2A83">
            <w:pPr>
              <w:spacing w:after="120" w:line="240" w:lineRule="auto"/>
            </w:pPr>
            <w:r>
              <w:t>Mach-Zehnder-Interferometer</w:t>
            </w:r>
          </w:p>
          <w:p w14:paraId="3B9F30AD" w14:textId="30CF4A30" w:rsidR="00FC2A83" w:rsidRDefault="00FC2A83" w:rsidP="00FC2A83">
            <w:pPr>
              <w:spacing w:after="120" w:line="240" w:lineRule="auto"/>
            </w:pPr>
            <w:r w:rsidRPr="00FC2A83">
              <w:t>(</w:t>
            </w:r>
            <w:r w:rsidR="003C447D">
              <w:t>Körnigkeit, Interferenz, Stochastik)</w:t>
            </w:r>
          </w:p>
        </w:tc>
        <w:tc>
          <w:tcPr>
            <w:tcW w:w="4089" w:type="dxa"/>
            <w:gridSpan w:val="2"/>
          </w:tcPr>
          <w:p w14:paraId="651B2E25" w14:textId="77777777" w:rsidR="00FA2F1A" w:rsidRDefault="00B02910" w:rsidP="00B02910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 w:rsidRPr="00B02910">
              <w:t>Konstruktive und destruktive Interferenz wird festgestellt</w:t>
            </w:r>
          </w:p>
          <w:p w14:paraId="36108926" w14:textId="77777777" w:rsidR="00B02910" w:rsidRDefault="003C447D" w:rsidP="007A53EE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>
              <w:t>Das Entstehen des Interferenzbildes, dass sich aus einzelnen Treffern aufbaut wird beschrieben.</w:t>
            </w:r>
          </w:p>
          <w:p w14:paraId="71874586" w14:textId="1A6941DC" w:rsidR="003C447D" w:rsidRDefault="003C447D" w:rsidP="007A53EE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>
              <w:t xml:space="preserve">Die Vorhersage mithilfe der stochastischen Berechnung über z.B. Zeigerketten ist möglich. </w:t>
            </w:r>
          </w:p>
        </w:tc>
        <w:tc>
          <w:tcPr>
            <w:tcW w:w="3480" w:type="dxa"/>
            <w:gridSpan w:val="3"/>
          </w:tcPr>
          <w:p w14:paraId="6D8315EB" w14:textId="77777777" w:rsidR="002A1FEC" w:rsidRPr="00664712" w:rsidRDefault="002A1FEC" w:rsidP="002A1FEC">
            <w:pPr>
              <w:pStyle w:val="berschrift1"/>
              <w:spacing w:before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Das Simulationsprogramm</w:t>
            </w:r>
            <w:r w:rsidRPr="00664712">
              <w:rPr>
                <w:b w:val="0"/>
                <w:bCs w:val="0"/>
              </w:rPr>
              <w:t xml:space="preserve"> von </w:t>
            </w:r>
            <w:proofErr w:type="spellStart"/>
            <w:r w:rsidRPr="00664712">
              <w:rPr>
                <w:b w:val="0"/>
                <w:bCs w:val="0"/>
              </w:rPr>
              <w:t>milq</w:t>
            </w:r>
            <w:proofErr w:type="spellEnd"/>
            <w:r w:rsidRPr="0066471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wird</w:t>
            </w:r>
            <w:r w:rsidRPr="00664712">
              <w:rPr>
                <w:b w:val="0"/>
                <w:bCs w:val="0"/>
              </w:rPr>
              <w:t xml:space="preserve"> genutzt:</w:t>
            </w:r>
          </w:p>
          <w:p w14:paraId="58ECDC78" w14:textId="77777777" w:rsidR="00FA2F1A" w:rsidRDefault="00FA2F1A" w:rsidP="00480BAD">
            <w:pPr>
              <w:spacing w:after="0" w:line="240" w:lineRule="auto"/>
            </w:pPr>
          </w:p>
        </w:tc>
        <w:tc>
          <w:tcPr>
            <w:tcW w:w="4239" w:type="dxa"/>
          </w:tcPr>
          <w:p w14:paraId="11D2CA6D" w14:textId="71A7C793" w:rsidR="002A1FEC" w:rsidRPr="00B22042" w:rsidRDefault="00B22042" w:rsidP="002A1FEC">
            <w:pPr>
              <w:suppressAutoHyphens/>
              <w:spacing w:before="120" w:after="0" w:line="240" w:lineRule="auto"/>
              <w:rPr>
                <w:rStyle w:val="Hyperlink"/>
              </w:rPr>
            </w:pPr>
            <w:r>
              <w:fldChar w:fldCharType="begin"/>
            </w:r>
            <w:r>
              <w:instrText>HYPERLINK "https://www.milq.info/materialien/simulationsprogramme/"</w:instrText>
            </w:r>
            <w:r>
              <w:fldChar w:fldCharType="separate"/>
            </w:r>
            <w:r w:rsidR="002A1FEC" w:rsidRPr="00B22042">
              <w:rPr>
                <w:rStyle w:val="Hyperlink"/>
              </w:rPr>
              <w:t>http://milq.tu-bs.de/materialien/simulationsprogramme/</w:t>
            </w:r>
          </w:p>
          <w:p w14:paraId="5EAC817A" w14:textId="122DE174" w:rsidR="00FA2F1A" w:rsidRDefault="00B22042" w:rsidP="00C57C20">
            <w:pPr>
              <w:spacing w:after="0" w:line="240" w:lineRule="auto"/>
            </w:pPr>
            <w:r>
              <w:fldChar w:fldCharType="end"/>
            </w:r>
          </w:p>
          <w:p w14:paraId="1AF002E9" w14:textId="57C076D5" w:rsidR="002A1FEC" w:rsidRDefault="00000000" w:rsidP="00C57C20">
            <w:pPr>
              <w:spacing w:after="0" w:line="240" w:lineRule="auto"/>
            </w:pPr>
            <w:hyperlink r:id="rId8" w:history="1">
              <w:r w:rsidR="002A1FEC" w:rsidRPr="003C447D">
                <w:t>0</w:t>
              </w:r>
              <w:r w:rsidR="003C447D">
                <w:t>2</w:t>
              </w:r>
              <w:r w:rsidR="002A1FEC" w:rsidRPr="003C447D">
                <w:t xml:space="preserve"> AB </w:t>
              </w:r>
              <w:r w:rsidR="005861B1">
                <w:t xml:space="preserve">Photonen </w:t>
              </w:r>
              <w:r w:rsidR="002A1FEC" w:rsidRPr="003C447D">
                <w:t>MZI</w:t>
              </w:r>
            </w:hyperlink>
          </w:p>
        </w:tc>
      </w:tr>
      <w:tr w:rsidR="00B02910" w14:paraId="0636FB09" w14:textId="77777777" w:rsidTr="00482006">
        <w:trPr>
          <w:trHeight w:val="104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799" w14:textId="77777777" w:rsidR="00FA2F1A" w:rsidRPr="00C70FDE" w:rsidRDefault="00FA2F1A">
            <w:pPr>
              <w:spacing w:after="0" w:line="240" w:lineRule="auto"/>
              <w:rPr>
                <w:b/>
              </w:rPr>
            </w:pPr>
          </w:p>
          <w:p w14:paraId="3BE7E98A" w14:textId="77777777" w:rsidR="00FA2F1A" w:rsidRDefault="00FA2F1A">
            <w:pPr>
              <w:spacing w:after="0" w:line="240" w:lineRule="auto"/>
              <w:rPr>
                <w:b/>
              </w:rPr>
            </w:pPr>
            <w:r w:rsidRPr="00C70FDE">
              <w:rPr>
                <w:b/>
              </w:rPr>
              <w:t>3</w:t>
            </w:r>
          </w:p>
          <w:p w14:paraId="4AF72E9F" w14:textId="77777777" w:rsidR="00C70FDE" w:rsidRPr="00C70FDE" w:rsidRDefault="00C70FDE">
            <w:pPr>
              <w:spacing w:after="0" w:line="240" w:lineRule="auto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B4A" w14:textId="158D82F9" w:rsidR="00FA2F1A" w:rsidRDefault="00FC2A83" w:rsidP="00FC2A83">
            <w:pPr>
              <w:spacing w:after="120" w:line="240" w:lineRule="auto"/>
            </w:pPr>
            <w:r w:rsidRPr="00FC2A83">
              <w:t>Komplementarität am Mach-Zehnder-Interferometer</w:t>
            </w:r>
            <w:r w:rsidR="003C447D" w:rsidRPr="00FC2A83">
              <w:t xml:space="preserve"> Nichtlokalität und Komplementarität)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318" w14:textId="2768837B" w:rsidR="003C447D" w:rsidRDefault="003C447D" w:rsidP="003C447D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 w:rsidRPr="00B02910">
              <w:t>Komplementarität</w:t>
            </w:r>
            <w:r w:rsidR="005861B1">
              <w:t>,</w:t>
            </w:r>
            <w:r w:rsidRPr="00B02910">
              <w:t xml:space="preserve"> </w:t>
            </w:r>
            <w:r>
              <w:t>Nichtl</w:t>
            </w:r>
            <w:r w:rsidRPr="00B02910">
              <w:t>okalität</w:t>
            </w:r>
            <w:r w:rsidR="005861B1">
              <w:t>, delayed-choice und Kausalität</w:t>
            </w:r>
            <w:r w:rsidRPr="00B02910">
              <w:t xml:space="preserve"> </w:t>
            </w:r>
            <w:r>
              <w:t xml:space="preserve">werden </w:t>
            </w:r>
            <w:r w:rsidRPr="00B02910">
              <w:t>verdeutlicht</w:t>
            </w:r>
            <w:r>
              <w:t xml:space="preserve"> und erläutert.</w:t>
            </w:r>
          </w:p>
          <w:p w14:paraId="6F4D5C5C" w14:textId="55A8F412" w:rsidR="005861B1" w:rsidRDefault="005861B1" w:rsidP="00B02910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>
              <w:t>Strahlteiler, MZI, Polarisationsfilter-Experimente</w:t>
            </w:r>
          </w:p>
          <w:p w14:paraId="6DED88EC" w14:textId="6F88D481" w:rsidR="00B02910" w:rsidRDefault="00B02910" w:rsidP="00B02910">
            <w:pPr>
              <w:pStyle w:val="Listenabsatz"/>
              <w:numPr>
                <w:ilvl w:val="0"/>
                <w:numId w:val="30"/>
              </w:numPr>
              <w:spacing w:after="0" w:line="240" w:lineRule="auto"/>
            </w:pPr>
            <w:r>
              <w:t>Quantenradierer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1A" w14:textId="77777777" w:rsidR="00FA2F1A" w:rsidRPr="008B4546" w:rsidRDefault="002A1FEC" w:rsidP="007A53EE">
            <w:pPr>
              <w:pStyle w:val="berschrift1"/>
              <w:spacing w:before="120"/>
            </w:pPr>
            <w:r>
              <w:rPr>
                <w:b w:val="0"/>
                <w:bCs w:val="0"/>
              </w:rPr>
              <w:t>Das Simulationsprogramm</w:t>
            </w:r>
            <w:r w:rsidRPr="00664712">
              <w:rPr>
                <w:b w:val="0"/>
                <w:bCs w:val="0"/>
              </w:rPr>
              <w:t xml:space="preserve"> von </w:t>
            </w:r>
            <w:proofErr w:type="spellStart"/>
            <w:r w:rsidRPr="00664712">
              <w:rPr>
                <w:b w:val="0"/>
                <w:bCs w:val="0"/>
              </w:rPr>
              <w:t>milq</w:t>
            </w:r>
            <w:proofErr w:type="spellEnd"/>
            <w:r w:rsidRPr="0066471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wird</w:t>
            </w:r>
            <w:r w:rsidRPr="00664712">
              <w:rPr>
                <w:b w:val="0"/>
                <w:bCs w:val="0"/>
              </w:rPr>
              <w:t xml:space="preserve"> genutzt: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338A" w14:textId="12D451C5" w:rsidR="002A1FEC" w:rsidRPr="00B22042" w:rsidRDefault="00B22042" w:rsidP="002A1FEC">
            <w:pPr>
              <w:suppressAutoHyphens/>
              <w:spacing w:before="120" w:after="0" w:line="240" w:lineRule="auto"/>
              <w:rPr>
                <w:rStyle w:val="Hyperlink"/>
              </w:rPr>
            </w:pPr>
            <w:r>
              <w:fldChar w:fldCharType="begin"/>
            </w:r>
            <w:r>
              <w:instrText>HYPERLINK "https://www.milq.info/materialien/simulationsprogramme/"</w:instrText>
            </w:r>
            <w:r>
              <w:fldChar w:fldCharType="separate"/>
            </w:r>
            <w:r w:rsidR="002A1FEC" w:rsidRPr="00B22042">
              <w:rPr>
                <w:rStyle w:val="Hyperlink"/>
              </w:rPr>
              <w:t>http://milq.tu-bs.de/materialien/simulationsprogramme/</w:t>
            </w:r>
          </w:p>
          <w:p w14:paraId="68E7D861" w14:textId="0F8CEE34" w:rsidR="00FA2F1A" w:rsidRDefault="00B22042" w:rsidP="002A1FEC">
            <w:pPr>
              <w:spacing w:after="0" w:line="240" w:lineRule="auto"/>
            </w:pPr>
            <w:r>
              <w:fldChar w:fldCharType="end"/>
            </w:r>
          </w:p>
          <w:p w14:paraId="4B646AAA" w14:textId="77777777" w:rsidR="005861B1" w:rsidRDefault="00000000" w:rsidP="002A1FEC">
            <w:pPr>
              <w:spacing w:after="0" w:line="240" w:lineRule="auto"/>
            </w:pPr>
            <w:hyperlink r:id="rId9" w:history="1">
              <w:r w:rsidR="005861B1" w:rsidRPr="005861B1">
                <w:t>0</w:t>
              </w:r>
              <w:r w:rsidR="005861B1">
                <w:t>3</w:t>
              </w:r>
              <w:r w:rsidR="005861B1" w:rsidRPr="005861B1">
                <w:t xml:space="preserve"> AB MZI</w:t>
              </w:r>
            </w:hyperlink>
            <w:r w:rsidR="005861B1">
              <w:t xml:space="preserve"> Begriffe</w:t>
            </w:r>
          </w:p>
          <w:p w14:paraId="2FA91FD5" w14:textId="44B2B3F6" w:rsidR="005861B1" w:rsidRPr="008B4546" w:rsidRDefault="005861B1" w:rsidP="002A1FEC">
            <w:pPr>
              <w:spacing w:after="0" w:line="240" w:lineRule="auto"/>
            </w:pPr>
          </w:p>
        </w:tc>
      </w:tr>
    </w:tbl>
    <w:p w14:paraId="3923C39B" w14:textId="77777777" w:rsidR="00CD569C" w:rsidRPr="009E76DC" w:rsidRDefault="00CD569C" w:rsidP="009E76DC">
      <w:pPr>
        <w:spacing w:after="0" w:line="240" w:lineRule="auto"/>
        <w:rPr>
          <w:sz w:val="4"/>
          <w:szCs w:val="4"/>
        </w:rPr>
      </w:pPr>
    </w:p>
    <w:sectPr w:rsidR="00CD569C" w:rsidRPr="009E76DC" w:rsidSect="00885CD6">
      <w:headerReference w:type="default" r:id="rId10"/>
      <w:footerReference w:type="even" r:id="rId11"/>
      <w:footerReference w:type="default" r:id="rId12"/>
      <w:pgSz w:w="16838" w:h="11906" w:orient="landscape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731E" w14:textId="77777777" w:rsidR="00885CD6" w:rsidRDefault="00885CD6">
      <w:pPr>
        <w:spacing w:after="0" w:line="240" w:lineRule="auto"/>
      </w:pPr>
      <w:r>
        <w:separator/>
      </w:r>
    </w:p>
  </w:endnote>
  <w:endnote w:type="continuationSeparator" w:id="0">
    <w:p w14:paraId="7254DDB5" w14:textId="77777777" w:rsidR="00885CD6" w:rsidRDefault="0088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D26C" w14:textId="77777777" w:rsidR="00CD569C" w:rsidRDefault="00CD569C" w:rsidP="00CD569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6743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30754C7B" w14:textId="77777777" w:rsidR="00CD569C" w:rsidRDefault="00CD569C" w:rsidP="00CD569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6769" w14:textId="77777777" w:rsidR="00CD569C" w:rsidRDefault="00CD569C" w:rsidP="00CD569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6743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A53EE">
      <w:rPr>
        <w:rStyle w:val="Seitenzahl"/>
        <w:noProof/>
      </w:rPr>
      <w:t>1</w:t>
    </w:r>
    <w:r>
      <w:rPr>
        <w:rStyle w:val="Seitenzahl"/>
      </w:rPr>
      <w:fldChar w:fldCharType="end"/>
    </w:r>
  </w:p>
  <w:p w14:paraId="2BCC2121" w14:textId="77777777" w:rsidR="00CD569C" w:rsidRDefault="00CD569C" w:rsidP="00CD569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1E0A" w14:textId="77777777" w:rsidR="00885CD6" w:rsidRDefault="00885CD6">
      <w:pPr>
        <w:spacing w:after="0" w:line="240" w:lineRule="auto"/>
      </w:pPr>
      <w:r>
        <w:separator/>
      </w:r>
    </w:p>
  </w:footnote>
  <w:footnote w:type="continuationSeparator" w:id="0">
    <w:p w14:paraId="778C1E12" w14:textId="77777777" w:rsidR="00885CD6" w:rsidRDefault="0088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F51D" w14:textId="77777777" w:rsidR="0084444B" w:rsidRDefault="0084444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8848782" wp14:editId="4F4F69BB">
          <wp:simplePos x="0" y="0"/>
          <wp:positionH relativeFrom="margin">
            <wp:posOffset>8338572</wp:posOffset>
          </wp:positionH>
          <wp:positionV relativeFrom="margin">
            <wp:posOffset>-494996</wp:posOffset>
          </wp:positionV>
          <wp:extent cx="713740" cy="487045"/>
          <wp:effectExtent l="0" t="0" r="0" b="8255"/>
          <wp:wrapSquare wrapText="bothSides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AF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063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21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401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10D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C2D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4A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822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365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BC5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2595F"/>
    <w:multiLevelType w:val="hybridMultilevel"/>
    <w:tmpl w:val="C86418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7E51"/>
    <w:multiLevelType w:val="hybridMultilevel"/>
    <w:tmpl w:val="64825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25FC6"/>
    <w:multiLevelType w:val="hybridMultilevel"/>
    <w:tmpl w:val="18EA4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E2BFD"/>
    <w:multiLevelType w:val="hybridMultilevel"/>
    <w:tmpl w:val="933C0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259D5"/>
    <w:multiLevelType w:val="hybridMultilevel"/>
    <w:tmpl w:val="ECE0E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828A7"/>
    <w:multiLevelType w:val="hybridMultilevel"/>
    <w:tmpl w:val="3614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93B6E"/>
    <w:multiLevelType w:val="hybridMultilevel"/>
    <w:tmpl w:val="314A6D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3AE1"/>
    <w:multiLevelType w:val="singleLevel"/>
    <w:tmpl w:val="EF6240DE"/>
    <w:lvl w:ilvl="0">
      <w:start w:val="2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EA017F6"/>
    <w:multiLevelType w:val="hybridMultilevel"/>
    <w:tmpl w:val="EEB2D14E"/>
    <w:lvl w:ilvl="0" w:tplc="5A60A8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A48B0"/>
    <w:multiLevelType w:val="hybridMultilevel"/>
    <w:tmpl w:val="540CE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0709"/>
    <w:multiLevelType w:val="hybridMultilevel"/>
    <w:tmpl w:val="3614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E6FC1"/>
    <w:multiLevelType w:val="hybridMultilevel"/>
    <w:tmpl w:val="0556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836B26"/>
    <w:multiLevelType w:val="hybridMultilevel"/>
    <w:tmpl w:val="B8D08A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D3367"/>
    <w:multiLevelType w:val="hybridMultilevel"/>
    <w:tmpl w:val="A974481E"/>
    <w:lvl w:ilvl="0" w:tplc="FCE6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857C0"/>
    <w:multiLevelType w:val="hybridMultilevel"/>
    <w:tmpl w:val="35CC49DE"/>
    <w:lvl w:ilvl="0" w:tplc="580AE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9620E"/>
    <w:multiLevelType w:val="hybridMultilevel"/>
    <w:tmpl w:val="0FAA7360"/>
    <w:lvl w:ilvl="0" w:tplc="45622C38">
      <w:start w:val="2"/>
      <w:numFmt w:val="decimal"/>
      <w:lvlText w:val="%1. "/>
      <w:lvlJc w:val="left"/>
      <w:pPr>
        <w:tabs>
          <w:tab w:val="num" w:pos="1785"/>
        </w:tabs>
        <w:ind w:left="170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5234B8"/>
    <w:multiLevelType w:val="hybridMultilevel"/>
    <w:tmpl w:val="A974481E"/>
    <w:lvl w:ilvl="0" w:tplc="FCE6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0737020">
    <w:abstractNumId w:val="23"/>
  </w:num>
  <w:num w:numId="2" w16cid:durableId="43527131">
    <w:abstractNumId w:val="9"/>
  </w:num>
  <w:num w:numId="3" w16cid:durableId="92634144">
    <w:abstractNumId w:val="7"/>
  </w:num>
  <w:num w:numId="4" w16cid:durableId="132676359">
    <w:abstractNumId w:val="6"/>
  </w:num>
  <w:num w:numId="5" w16cid:durableId="1914898841">
    <w:abstractNumId w:val="5"/>
  </w:num>
  <w:num w:numId="6" w16cid:durableId="597300312">
    <w:abstractNumId w:val="4"/>
  </w:num>
  <w:num w:numId="7" w16cid:durableId="2100245689">
    <w:abstractNumId w:val="8"/>
  </w:num>
  <w:num w:numId="8" w16cid:durableId="89089745">
    <w:abstractNumId w:val="3"/>
  </w:num>
  <w:num w:numId="9" w16cid:durableId="39288165">
    <w:abstractNumId w:val="2"/>
  </w:num>
  <w:num w:numId="10" w16cid:durableId="1346908015">
    <w:abstractNumId w:val="1"/>
  </w:num>
  <w:num w:numId="11" w16cid:durableId="2134597889">
    <w:abstractNumId w:val="0"/>
  </w:num>
  <w:num w:numId="12" w16cid:durableId="1192106277">
    <w:abstractNumId w:val="11"/>
  </w:num>
  <w:num w:numId="13" w16cid:durableId="1944847806">
    <w:abstractNumId w:val="20"/>
  </w:num>
  <w:num w:numId="14" w16cid:durableId="1323579411">
    <w:abstractNumId w:val="18"/>
  </w:num>
  <w:num w:numId="15" w16cid:durableId="1818841838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08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 w16cid:durableId="2122600612">
    <w:abstractNumId w:val="17"/>
  </w:num>
  <w:num w:numId="17" w16cid:durableId="1346856944">
    <w:abstractNumId w:val="10"/>
  </w:num>
  <w:num w:numId="18" w16cid:durableId="310403782">
    <w:abstractNumId w:val="13"/>
  </w:num>
  <w:num w:numId="19" w16cid:durableId="604187941">
    <w:abstractNumId w:val="22"/>
  </w:num>
  <w:num w:numId="20" w16cid:durableId="152262221">
    <w:abstractNumId w:val="26"/>
  </w:num>
  <w:num w:numId="21" w16cid:durableId="1330019412">
    <w:abstractNumId w:val="21"/>
  </w:num>
  <w:num w:numId="22" w16cid:durableId="1547988398">
    <w:abstractNumId w:val="16"/>
  </w:num>
  <w:num w:numId="23" w16cid:durableId="1253008943">
    <w:abstractNumId w:val="25"/>
  </w:num>
  <w:num w:numId="24" w16cid:durableId="1730223589">
    <w:abstractNumId w:val="19"/>
  </w:num>
  <w:num w:numId="25" w16cid:durableId="1427769462">
    <w:abstractNumId w:val="27"/>
  </w:num>
  <w:num w:numId="26" w16cid:durableId="34427705">
    <w:abstractNumId w:val="28"/>
  </w:num>
  <w:num w:numId="27" w16cid:durableId="1066027381">
    <w:abstractNumId w:val="24"/>
  </w:num>
  <w:num w:numId="28" w16cid:durableId="1989168076">
    <w:abstractNumId w:val="12"/>
  </w:num>
  <w:num w:numId="29" w16cid:durableId="426586372">
    <w:abstractNumId w:val="14"/>
  </w:num>
  <w:num w:numId="30" w16cid:durableId="2031026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7F"/>
    <w:rsid w:val="0002438C"/>
    <w:rsid w:val="00024FA0"/>
    <w:rsid w:val="00031B76"/>
    <w:rsid w:val="00047506"/>
    <w:rsid w:val="00087741"/>
    <w:rsid w:val="000E4B37"/>
    <w:rsid w:val="001600D0"/>
    <w:rsid w:val="001A42ED"/>
    <w:rsid w:val="001A6853"/>
    <w:rsid w:val="001F19AF"/>
    <w:rsid w:val="002464EF"/>
    <w:rsid w:val="00276B67"/>
    <w:rsid w:val="002A1FEC"/>
    <w:rsid w:val="002F6E46"/>
    <w:rsid w:val="00394478"/>
    <w:rsid w:val="00394ACC"/>
    <w:rsid w:val="003C447D"/>
    <w:rsid w:val="00472E7F"/>
    <w:rsid w:val="00480BAD"/>
    <w:rsid w:val="00482006"/>
    <w:rsid w:val="00486A6F"/>
    <w:rsid w:val="004A3974"/>
    <w:rsid w:val="005861B1"/>
    <w:rsid w:val="005A2D02"/>
    <w:rsid w:val="0066106D"/>
    <w:rsid w:val="0067250E"/>
    <w:rsid w:val="00676E51"/>
    <w:rsid w:val="00694D0D"/>
    <w:rsid w:val="00697137"/>
    <w:rsid w:val="006D14DF"/>
    <w:rsid w:val="00701A7C"/>
    <w:rsid w:val="00765A67"/>
    <w:rsid w:val="007A3435"/>
    <w:rsid w:val="007A53EE"/>
    <w:rsid w:val="007F1691"/>
    <w:rsid w:val="0084444B"/>
    <w:rsid w:val="00860DC4"/>
    <w:rsid w:val="008718C1"/>
    <w:rsid w:val="00885CD6"/>
    <w:rsid w:val="00910D7F"/>
    <w:rsid w:val="00921BF8"/>
    <w:rsid w:val="009B1C90"/>
    <w:rsid w:val="009C19DA"/>
    <w:rsid w:val="009E76DC"/>
    <w:rsid w:val="00A01AA3"/>
    <w:rsid w:val="00A268D9"/>
    <w:rsid w:val="00A92380"/>
    <w:rsid w:val="00B02910"/>
    <w:rsid w:val="00B103A7"/>
    <w:rsid w:val="00B22042"/>
    <w:rsid w:val="00B6772F"/>
    <w:rsid w:val="00B870BA"/>
    <w:rsid w:val="00BF6AFA"/>
    <w:rsid w:val="00C57C20"/>
    <w:rsid w:val="00C70FDE"/>
    <w:rsid w:val="00C96FFF"/>
    <w:rsid w:val="00CB01DD"/>
    <w:rsid w:val="00CD569C"/>
    <w:rsid w:val="00CF3F3C"/>
    <w:rsid w:val="00D03EB6"/>
    <w:rsid w:val="00D31060"/>
    <w:rsid w:val="00D32EDD"/>
    <w:rsid w:val="00D67431"/>
    <w:rsid w:val="00D73D69"/>
    <w:rsid w:val="00D747D7"/>
    <w:rsid w:val="00DB01DC"/>
    <w:rsid w:val="00E10D9D"/>
    <w:rsid w:val="00E66A55"/>
    <w:rsid w:val="00ED77A3"/>
    <w:rsid w:val="00F27AB2"/>
    <w:rsid w:val="00F70C7A"/>
    <w:rsid w:val="00FA2F1A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DE31E"/>
  <w15:docId w15:val="{02A59CDE-3D14-4B96-97B4-8D3548B1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link w:val="Textkrper-Einzug3Zchn"/>
    <w:rsid w:val="000C5043"/>
    <w:pPr>
      <w:tabs>
        <w:tab w:val="left" w:pos="1701"/>
      </w:tabs>
      <w:spacing w:after="0" w:line="240" w:lineRule="auto"/>
      <w:ind w:left="1425" w:hanging="1425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paragraph" w:customStyle="1" w:styleId="FarbigeListe-Akzent11">
    <w:name w:val="Farbige Liste - Akzent 11"/>
    <w:basedOn w:val="Standard"/>
    <w:qFormat/>
    <w:pPr>
      <w:ind w:left="720"/>
      <w:contextualSpacing/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Textkrper-Einzug3Zchn">
    <w:name w:val="Textkörper-Einzug 3 Zchn"/>
    <w:link w:val="Textkrper-Einzug3"/>
    <w:rsid w:val="000C5043"/>
    <w:rPr>
      <w:rFonts w:ascii="Times New Roman" w:eastAsia="Times New Roman" w:hAnsi="Times New Roman"/>
      <w:sz w:val="24"/>
    </w:rPr>
  </w:style>
  <w:style w:type="paragraph" w:styleId="Titel">
    <w:name w:val="Title"/>
    <w:basedOn w:val="Standard"/>
    <w:link w:val="TitelZchn"/>
    <w:qFormat/>
    <w:rsid w:val="004D7A5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de-DE"/>
    </w:rPr>
  </w:style>
  <w:style w:type="character" w:customStyle="1" w:styleId="TitelZchn">
    <w:name w:val="Titel Zchn"/>
    <w:link w:val="Titel"/>
    <w:rsid w:val="004D7A51"/>
    <w:rPr>
      <w:rFonts w:ascii="Times New Roman" w:eastAsia="Times New Roman" w:hAnsi="Times New Roman"/>
      <w:b/>
      <w:sz w:val="24"/>
      <w:u w:val="single"/>
    </w:rPr>
  </w:style>
  <w:style w:type="paragraph" w:styleId="Fuzeile">
    <w:name w:val="footer"/>
    <w:basedOn w:val="Standard"/>
    <w:link w:val="FuzeileZchn"/>
    <w:rsid w:val="004A1E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A1E55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4A1E55"/>
  </w:style>
  <w:style w:type="paragraph" w:styleId="Textkrper-Zeileneinzug">
    <w:name w:val="Body Text Indent"/>
    <w:basedOn w:val="Standard"/>
    <w:link w:val="Textkrper-ZeileneinzugZchn"/>
    <w:rsid w:val="004A1E5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A1E5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3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2ED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nhideWhenUsed/>
    <w:rsid w:val="00844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4444B"/>
    <w:rPr>
      <w:sz w:val="22"/>
      <w:szCs w:val="22"/>
      <w:lang w:eastAsia="en-US"/>
    </w:rPr>
  </w:style>
  <w:style w:type="paragraph" w:styleId="Listenabsatz">
    <w:name w:val="List Paragraph"/>
    <w:basedOn w:val="Standard"/>
    <w:qFormat/>
    <w:rsid w:val="00480BA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E76DC"/>
    <w:rPr>
      <w:color w:val="605E5C"/>
      <w:shd w:val="clear" w:color="auto" w:fill="E1DFDD"/>
    </w:rPr>
  </w:style>
  <w:style w:type="paragraph" w:styleId="berarbeitung">
    <w:name w:val="Revision"/>
    <w:hidden/>
    <w:semiHidden/>
    <w:rsid w:val="00E10D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1%20AB2%20MZI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01%20AB1%20MZI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Schule\NuN\2023%20NUN\Regio%20BS\Material%20zur%20Weitergabe%20NUN%202024%20Region%20BS\delayed%20choice%20and%20friends\01%20AB3%20MZI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Einführung des Ebenenmodells zur Spannung</vt:lpstr>
      <vt:lpstr>Einführung des Ebenenmodells zur Spannung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Einführung des Ebenenmodells zur Spannung</dc:title>
  <dc:creator>Windows User</dc:creator>
  <cp:lastModifiedBy>Peter Krökel</cp:lastModifiedBy>
  <cp:revision>7</cp:revision>
  <dcterms:created xsi:type="dcterms:W3CDTF">2024-02-20T19:14:00Z</dcterms:created>
  <dcterms:modified xsi:type="dcterms:W3CDTF">2024-02-24T10:49:00Z</dcterms:modified>
</cp:coreProperties>
</file>