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FD9" w14:textId="77777777" w:rsidR="00A0206A" w:rsidRDefault="00A0206A" w:rsidP="00A0206A">
      <w:pPr>
        <w:pStyle w:val="pit"/>
        <w:pageBreakBefore/>
        <w:shd w:val="clear" w:color="auto" w:fill="D9D9D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AB: Elektroneneigenschaften – Geschwindigkeit und Wellenlänge</w:t>
      </w:r>
    </w:p>
    <w:p w14:paraId="139354AC" w14:textId="77777777" w:rsidR="00A0206A" w:rsidRPr="003D7491" w:rsidRDefault="00A0206A" w:rsidP="00A0206A">
      <w:pPr>
        <w:pStyle w:val="pit"/>
        <w:spacing w:line="240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Broglie hat schon 1923 für</w:t>
      </w:r>
      <w:r w:rsidRPr="00150B1E">
        <w:rPr>
          <w:rFonts w:ascii="Arial" w:hAnsi="Arial" w:cs="Arial"/>
          <w:color w:val="000000"/>
        </w:rPr>
        <w:t xml:space="preserve"> Elektronen</w:t>
      </w:r>
      <w:r>
        <w:rPr>
          <w:rFonts w:ascii="Arial" w:hAnsi="Arial" w:cs="Arial"/>
          <w:color w:val="000000"/>
        </w:rPr>
        <w:t xml:space="preserve"> wellenartiges Verhalten vorhergesagt</w:t>
      </w:r>
      <w:r w:rsidRPr="00150B1E">
        <w:rPr>
          <w:rFonts w:ascii="Arial" w:hAnsi="Arial" w:cs="Arial"/>
          <w:color w:val="000000"/>
        </w:rPr>
        <w:t xml:space="preserve"> und</w:t>
      </w:r>
      <w:r>
        <w:rPr>
          <w:rFonts w:ascii="PMingLiU" w:eastAsia="PMingLiU" w:hAnsi="PMingLiU" w:cs="PMingLiU"/>
          <w:color w:val="000000"/>
        </w:rPr>
        <w:t xml:space="preserve"> </w:t>
      </w:r>
      <w:r>
        <w:rPr>
          <w:rFonts w:ascii="Arial" w:hAnsi="Arial" w:cs="Arial"/>
          <w:color w:val="000000"/>
        </w:rPr>
        <w:t>insbesondere hergeleitet</w:t>
      </w:r>
      <w:r w:rsidRPr="00150B1E">
        <w:rPr>
          <w:rFonts w:ascii="Arial" w:hAnsi="Arial" w:cs="Arial"/>
          <w:color w:val="000000"/>
        </w:rPr>
        <w:t>, da</w:t>
      </w:r>
      <w:r>
        <w:rPr>
          <w:rFonts w:ascii="Arial" w:hAnsi="Arial" w:cs="Arial"/>
          <w:color w:val="000000"/>
        </w:rPr>
        <w:t xml:space="preserve">ss die Wellenlänge </w:t>
      </w:r>
      <w:r>
        <w:rPr>
          <w:rFonts w:ascii="Arial" w:hAnsi="Arial" w:cs="Arial"/>
          <w:color w:val="000000"/>
        </w:rPr>
        <w:sym w:font="Symbol" w:char="F06C"/>
      </w:r>
      <w:r>
        <w:rPr>
          <w:rFonts w:ascii="Arial" w:hAnsi="Arial" w:cs="Arial"/>
          <w:color w:val="000000"/>
        </w:rPr>
        <w:t xml:space="preserve"> </w:t>
      </w:r>
      <w:r w:rsidRPr="00150B1E">
        <w:rPr>
          <w:rFonts w:ascii="Arial" w:hAnsi="Arial" w:cs="Arial"/>
          <w:color w:val="000000"/>
        </w:rPr>
        <w:t xml:space="preserve">umgekehrt proportional zu </w:t>
      </w:r>
      <w:r>
        <w:rPr>
          <w:rFonts w:ascii="Arial" w:hAnsi="Arial" w:cs="Arial"/>
          <w:color w:val="000000"/>
        </w:rPr>
        <w:t xml:space="preserve">der </w:t>
      </w:r>
      <w:r w:rsidRPr="00150B1E">
        <w:rPr>
          <w:rFonts w:ascii="Arial" w:hAnsi="Arial" w:cs="Arial"/>
          <w:color w:val="000000"/>
        </w:rPr>
        <w:t xml:space="preserve">Geschwindigkeit </w:t>
      </w:r>
      <w:r w:rsidRPr="00150B1E">
        <w:rPr>
          <w:rFonts w:ascii="Arial" w:hAnsi="Arial" w:cs="Arial"/>
          <w:i/>
          <w:color w:val="000000"/>
        </w:rPr>
        <w:t>v</w:t>
      </w:r>
      <w:r w:rsidRPr="00150B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der Elektronen ist (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i/>
                <w:color w:val="000000"/>
              </w:rPr>
              <w:sym w:font="Symbol" w:char="F06C"/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de-Broglie</m:t>
            </m:r>
          </m:sub>
        </m:sSub>
        <m:r>
          <w:rPr>
            <w:rFonts w:ascii="Cambria Math" w:hAnsi="Cambria Math" w:cs="Arial"/>
            <w:color w:val="000000"/>
          </w:rPr>
          <m:t>~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v</m:t>
            </m:r>
          </m:den>
        </m:f>
      </m:oMath>
      <w:r>
        <w:rPr>
          <w:rFonts w:ascii="Arial" w:hAnsi="Arial" w:cs="Arial"/>
          <w:color w:val="000000"/>
        </w:rPr>
        <w:t>). Wir wollen das inzwischen zur Verfügung stehende Schulexperiment zur Elektronenbeugung zur Überprüfung dieser Hypothese nutzen.</w:t>
      </w:r>
    </w:p>
    <w:p w14:paraId="1623FFFC" w14:textId="77777777" w:rsidR="00A0206A" w:rsidRPr="008D47B8" w:rsidRDefault="00A0206A" w:rsidP="00A0206A">
      <w:pPr>
        <w:rPr>
          <w:rFonts w:ascii="Arial" w:hAnsi="Arial" w:cs="Arial"/>
          <w:color w:val="000000"/>
        </w:rPr>
      </w:pPr>
      <w:r w:rsidRPr="008D47B8">
        <w:rPr>
          <w:rFonts w:ascii="Arial" w:hAnsi="Arial" w:cs="Arial"/>
          <w:b/>
        </w:rPr>
        <w:t xml:space="preserve">Aufgabe: </w:t>
      </w:r>
      <w:r w:rsidRPr="00150B1E">
        <w:rPr>
          <w:rFonts w:ascii="Arial" w:eastAsia="PMingLiU" w:hAnsi="Arial" w:cs="Arial"/>
          <w:color w:val="000000"/>
        </w:rPr>
        <w:br/>
      </w:r>
      <w:r w:rsidRPr="006E3191">
        <w:rPr>
          <w:rFonts w:ascii="Arial" w:hAnsi="Arial" w:cs="Arial"/>
          <w:b/>
          <w:color w:val="000000"/>
        </w:rPr>
        <w:t>Berechnen</w:t>
      </w:r>
      <w:r>
        <w:rPr>
          <w:rFonts w:ascii="Arial" w:hAnsi="Arial" w:cs="Arial"/>
          <w:color w:val="000000"/>
        </w:rPr>
        <w:t xml:space="preserve"> Sie</w:t>
      </w:r>
      <w:r w:rsidRPr="00150B1E">
        <w:rPr>
          <w:rFonts w:ascii="Arial" w:hAnsi="Arial" w:cs="Arial"/>
          <w:color w:val="000000"/>
        </w:rPr>
        <w:t xml:space="preserve"> aus den</w:t>
      </w:r>
      <w:r w:rsidRPr="008D47B8">
        <w:rPr>
          <w:rFonts w:ascii="Arial" w:eastAsia="PMingLiU" w:hAnsi="Arial" w:cs="Arial"/>
          <w:color w:val="000000"/>
        </w:rPr>
        <w:t xml:space="preserve"> </w:t>
      </w:r>
      <w:r w:rsidRPr="008D47B8">
        <w:rPr>
          <w:rFonts w:ascii="Arial" w:hAnsi="Arial" w:cs="Arial"/>
          <w:color w:val="000000"/>
        </w:rPr>
        <w:t>experimentellen Daten (</w:t>
      </w:r>
      <m:oMath>
        <m:r>
          <w:rPr>
            <w:rFonts w:ascii="Cambria Math" w:hAnsi="Cambria Math" w:cs="Arial"/>
            <w:color w:val="000000"/>
          </w:rPr>
          <m:t xml:space="preserve">R </m:t>
        </m:r>
      </m:oMath>
      <w:r>
        <w:rPr>
          <w:rFonts w:ascii="Arial" w:hAnsi="Arial" w:cs="Arial"/>
          <w:color w:val="000000"/>
        </w:rPr>
        <w:t xml:space="preserve">und </w:t>
      </w:r>
      <m:oMath>
        <m:r>
          <w:rPr>
            <w:rFonts w:ascii="Cambria Math" w:hAnsi="Cambria Math" w:cs="Arial"/>
            <w:color w:val="000000"/>
          </w:rPr>
          <m:t>U</m:t>
        </m:r>
        <m:sSub>
          <m:sSubPr>
            <m:ctrlPr>
              <w:rPr>
                <w:rFonts w:ascii="Cambria Math" w:hAnsi="Cambria Math" w:cs="Arial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w:softHyphen/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B</m:t>
            </m:r>
          </m:sub>
        </m:sSub>
      </m:oMath>
      <w:r w:rsidRPr="008D47B8">
        <w:rPr>
          <w:rFonts w:ascii="Arial" w:hAnsi="Arial" w:cs="Arial"/>
          <w:color w:val="000000"/>
        </w:rPr>
        <w:t xml:space="preserve">) die Größen </w:t>
      </w:r>
      <m:oMath>
        <m:r>
          <w:rPr>
            <w:rFonts w:ascii="Cambria Math" w:hAnsi="Cambria Math" w:cs="Arial"/>
            <w:i/>
            <w:color w:val="000000"/>
          </w:rPr>
          <w:sym w:font="Symbol" w:char="F06C"/>
        </m:r>
      </m:oMath>
      <w:r w:rsidRPr="00150B1E">
        <w:rPr>
          <w:rFonts w:ascii="Arial" w:hAnsi="Arial" w:cs="Arial"/>
          <w:color w:val="000000"/>
        </w:rPr>
        <w:t xml:space="preserve"> und </w:t>
      </w:r>
      <m:oMath>
        <m:r>
          <w:rPr>
            <w:rFonts w:ascii="Cambria Math" w:hAnsi="Cambria Math" w:cs="Arial"/>
            <w:color w:val="000000"/>
          </w:rPr>
          <m:t>v</m:t>
        </m:r>
      </m:oMath>
      <w:r w:rsidRPr="00150B1E">
        <w:rPr>
          <w:rFonts w:ascii="Arial" w:hAnsi="Arial" w:cs="Arial"/>
          <w:color w:val="000000"/>
        </w:rPr>
        <w:t>.</w:t>
      </w:r>
      <w:r w:rsidRPr="008D47B8">
        <w:rPr>
          <w:rFonts w:ascii="Arial" w:hAnsi="Arial" w:cs="Arial"/>
          <w:color w:val="000000"/>
        </w:rPr>
        <w:t xml:space="preserve"> </w:t>
      </w:r>
      <w:r w:rsidRPr="006E3191">
        <w:rPr>
          <w:rFonts w:ascii="Arial" w:hAnsi="Arial" w:cs="Arial"/>
          <w:b/>
          <w:color w:val="000000"/>
        </w:rPr>
        <w:t>Prüfen</w:t>
      </w:r>
      <w:r>
        <w:rPr>
          <w:rFonts w:ascii="Arial" w:hAnsi="Arial" w:cs="Arial"/>
          <w:color w:val="000000"/>
        </w:rPr>
        <w:t xml:space="preserve"> Sie</w:t>
      </w:r>
      <w:r w:rsidRPr="00150B1E">
        <w:rPr>
          <w:rFonts w:ascii="Arial" w:hAnsi="Arial" w:cs="Arial"/>
          <w:color w:val="000000"/>
        </w:rPr>
        <w:t xml:space="preserve"> </w:t>
      </w:r>
      <w:r w:rsidRPr="008D47B8">
        <w:rPr>
          <w:rFonts w:ascii="Arial" w:hAnsi="Arial" w:cs="Arial"/>
          <w:color w:val="000000"/>
        </w:rPr>
        <w:t xml:space="preserve">z.B. </w:t>
      </w:r>
      <w:r w:rsidRPr="00150B1E">
        <w:rPr>
          <w:rFonts w:ascii="Arial" w:hAnsi="Arial" w:cs="Arial"/>
          <w:color w:val="000000"/>
        </w:rPr>
        <w:t>mit einer GTR-Auswertung</w:t>
      </w:r>
      <w:r w:rsidRPr="008D47B8">
        <w:rPr>
          <w:rFonts w:ascii="Arial" w:eastAsia="PMingLiU" w:hAnsi="Arial" w:cs="Arial"/>
          <w:color w:val="000000"/>
        </w:rPr>
        <w:t xml:space="preserve"> </w:t>
      </w:r>
      <w:r w:rsidRPr="00150B1E">
        <w:rPr>
          <w:rFonts w:ascii="Arial" w:hAnsi="Arial" w:cs="Arial"/>
          <w:color w:val="000000"/>
        </w:rPr>
        <w:t>die Vorhersage von de Broglie.</w:t>
      </w:r>
    </w:p>
    <w:p w14:paraId="7E20348B" w14:textId="77777777" w:rsidR="00A0206A" w:rsidRPr="008D47B8" w:rsidRDefault="00A0206A" w:rsidP="00A0206A">
      <w:pPr>
        <w:rPr>
          <w:rFonts w:ascii="Arial" w:hAnsi="Arial" w:cs="Arial"/>
          <w:color w:val="000000"/>
        </w:rPr>
      </w:pPr>
      <w:r w:rsidRPr="008D47B8">
        <w:rPr>
          <w:rFonts w:ascii="Arial" w:hAnsi="Arial" w:cs="Arial"/>
          <w:b/>
        </w:rPr>
        <w:t>Vorgehensweise</w:t>
      </w:r>
      <w:r w:rsidRPr="008D47B8">
        <w:rPr>
          <w:rFonts w:ascii="Arial" w:hAnsi="Arial" w:cs="Arial"/>
          <w:color w:val="000000"/>
        </w:rPr>
        <w:t>:</w:t>
      </w:r>
    </w:p>
    <w:p w14:paraId="348CBC12" w14:textId="68758257" w:rsidR="00A0206A" w:rsidRDefault="00901BB5" w:rsidP="00A0206A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ECDBAA" wp14:editId="1D38D9AF">
            <wp:simplePos x="0" y="0"/>
            <wp:positionH relativeFrom="column">
              <wp:posOffset>2165366</wp:posOffset>
            </wp:positionH>
            <wp:positionV relativeFrom="paragraph">
              <wp:posOffset>76779</wp:posOffset>
            </wp:positionV>
            <wp:extent cx="4067810" cy="1504315"/>
            <wp:effectExtent l="0" t="0" r="0" b="0"/>
            <wp:wrapSquare wrapText="bothSides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6A">
        <w:rPr>
          <w:rFonts w:ascii="Arial" w:hAnsi="Arial" w:cs="Arial"/>
          <w:color w:val="000000"/>
        </w:rPr>
        <w:t xml:space="preserve">Die Messwerte werden Ihnen in Form einer Fotographie des Beugungsbildes zur Verfügung gestellt. </w:t>
      </w:r>
      <w:r w:rsidR="00D805CA">
        <w:rPr>
          <w:rFonts w:ascii="Arial" w:hAnsi="Arial" w:cs="Arial"/>
          <w:color w:val="000000"/>
        </w:rPr>
        <w:t xml:space="preserve">(s.u.) </w:t>
      </w:r>
      <w:r w:rsidR="00A0206A" w:rsidRPr="008D47B8">
        <w:rPr>
          <w:rFonts w:ascii="Arial" w:hAnsi="Arial" w:cs="Arial"/>
          <w:color w:val="000000"/>
        </w:rPr>
        <w:t>Bestimme</w:t>
      </w:r>
      <w:r w:rsidR="00A0206A">
        <w:rPr>
          <w:rFonts w:ascii="Arial" w:hAnsi="Arial" w:cs="Arial"/>
          <w:color w:val="000000"/>
        </w:rPr>
        <w:t xml:space="preserve">n Sie den Radius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</m:oMath>
      <w:r w:rsidR="00A0206A" w:rsidRPr="008D47B8">
        <w:rPr>
          <w:rFonts w:ascii="Arial" w:hAnsi="Arial" w:cs="Arial"/>
          <w:color w:val="000000"/>
        </w:rPr>
        <w:t xml:space="preserve"> des äußeren Ringes </w:t>
      </w:r>
      <w:r w:rsidR="00A0206A">
        <w:rPr>
          <w:rFonts w:ascii="Arial" w:hAnsi="Arial" w:cs="Arial"/>
          <w:color w:val="000000"/>
        </w:rPr>
        <w:t xml:space="preserve">des </w:t>
      </w:r>
      <w:r w:rsidR="00A0206A" w:rsidRPr="008D47B8">
        <w:rPr>
          <w:rFonts w:ascii="Arial" w:hAnsi="Arial" w:cs="Arial"/>
          <w:color w:val="000000"/>
        </w:rPr>
        <w:t>Beugungsbildes durch Messung</w:t>
      </w:r>
      <w:r w:rsidR="00A0206A">
        <w:rPr>
          <w:rFonts w:ascii="Arial" w:hAnsi="Arial" w:cs="Arial"/>
          <w:color w:val="000000"/>
        </w:rPr>
        <w:t xml:space="preserve"> möglichst genau</w:t>
      </w:r>
      <w:r w:rsidR="00A0206A" w:rsidRPr="008D47B8">
        <w:rPr>
          <w:rFonts w:ascii="Arial" w:hAnsi="Arial" w:cs="Arial"/>
          <w:color w:val="000000"/>
        </w:rPr>
        <w:t xml:space="preserve">. </w:t>
      </w:r>
      <w:r w:rsidR="00A0206A">
        <w:rPr>
          <w:rFonts w:ascii="Arial" w:hAnsi="Arial" w:cs="Arial"/>
          <w:color w:val="000000"/>
        </w:rPr>
        <w:t xml:space="preserve">Der Abstand der Graphitfolie zum Schirm beträgt </w:t>
      </w:r>
      <m:oMath>
        <m:r>
          <w:rPr>
            <w:rFonts w:ascii="Cambria Math" w:hAnsi="Cambria Math" w:cs="Arial"/>
            <w:color w:val="000000"/>
          </w:rPr>
          <m:t xml:space="preserve">L = 127mm </m:t>
        </m:r>
      </m:oMath>
      <w:r w:rsidR="00A0206A">
        <w:rPr>
          <w:rFonts w:ascii="Arial" w:hAnsi="Arial" w:cs="Arial"/>
          <w:color w:val="000000"/>
        </w:rPr>
        <w:t>(siehe Abb.).</w:t>
      </w:r>
    </w:p>
    <w:p w14:paraId="47353827" w14:textId="1CA913DB" w:rsidR="00901BB5" w:rsidRDefault="00901BB5" w:rsidP="003909B5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8D47B8"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</w:rPr>
        <w:t xml:space="preserve">inneren Ring gehört die Gitterkonstante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g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r>
          <w:rPr>
            <w:rFonts w:ascii="Cambria Math" w:hAnsi="Cambria Math" w:cs="Arial"/>
            <w:color w:val="000000"/>
          </w:rPr>
          <m:t xml:space="preserve">=213 </m:t>
        </m:r>
        <m:r>
          <m:rPr>
            <m:sty m:val="p"/>
          </m:rPr>
          <w:rPr>
            <w:rFonts w:ascii="Cambria Math" w:hAnsi="Cambria Math" w:cs="Arial"/>
            <w:color w:val="000000"/>
          </w:rPr>
          <m:t>pm</m:t>
        </m:r>
      </m:oMath>
      <w:r w:rsidRPr="008D47B8">
        <w:rPr>
          <w:rFonts w:ascii="Arial" w:hAnsi="Arial" w:cs="Arial"/>
          <w:color w:val="000000"/>
        </w:rPr>
        <w:t xml:space="preserve"> </w:t>
      </w:r>
    </w:p>
    <w:p w14:paraId="5D7A1B0E" w14:textId="4978A2B2" w:rsidR="00901BB5" w:rsidRDefault="00901BB5" w:rsidP="003909B5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Zum </w:t>
      </w:r>
      <w:r w:rsidRPr="008D47B8">
        <w:rPr>
          <w:rFonts w:ascii="Arial" w:hAnsi="Arial" w:cs="Arial"/>
          <w:color w:val="000000"/>
        </w:rPr>
        <w:t>äußeren Ring ge</w:t>
      </w:r>
      <w:r w:rsidR="003909B5">
        <w:rPr>
          <w:rFonts w:ascii="Arial" w:hAnsi="Arial" w:cs="Arial"/>
          <w:color w:val="000000"/>
        </w:rPr>
        <w:t>hört die</w:t>
      </w:r>
      <w:r w:rsidRPr="008D47B8">
        <w:rPr>
          <w:rFonts w:ascii="Arial" w:hAnsi="Arial" w:cs="Arial"/>
          <w:color w:val="000000"/>
        </w:rPr>
        <w:t xml:space="preserve"> Gitterkonstante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g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 xml:space="preserve">=123 </m:t>
        </m:r>
        <m:r>
          <m:rPr>
            <m:sty m:val="p"/>
          </m:rPr>
          <w:rPr>
            <w:rFonts w:ascii="Cambria Math" w:hAnsi="Cambria Math" w:cs="Arial"/>
            <w:color w:val="000000"/>
          </w:rPr>
          <m:t>pm</m:t>
        </m:r>
      </m:oMath>
      <w:r w:rsidRPr="008D47B8">
        <w:rPr>
          <w:rFonts w:ascii="Arial" w:hAnsi="Arial" w:cs="Arial"/>
          <w:color w:val="000000"/>
        </w:rPr>
        <w:t>.</w:t>
      </w:r>
    </w:p>
    <w:p w14:paraId="00CB0F89" w14:textId="77777777" w:rsidR="003909B5" w:rsidRDefault="003909B5" w:rsidP="003909B5">
      <w:pPr>
        <w:spacing w:after="0"/>
        <w:rPr>
          <w:rFonts w:ascii="Arial" w:hAnsi="Arial" w:cs="Arial"/>
          <w:color w:val="000000"/>
        </w:rPr>
      </w:pPr>
    </w:p>
    <w:p w14:paraId="1617D6E2" w14:textId="401CF90D" w:rsidR="00A0206A" w:rsidRDefault="00A0206A" w:rsidP="00A0206A">
      <w:pPr>
        <w:rPr>
          <w:rFonts w:ascii="Arial" w:hAnsi="Arial" w:cs="Arial"/>
          <w:color w:val="000000"/>
        </w:rPr>
      </w:pPr>
      <w:r w:rsidRPr="0096116F">
        <w:rPr>
          <w:rFonts w:ascii="Arial" w:hAnsi="Arial" w:cs="Arial"/>
          <w:b/>
          <w:color w:val="000000"/>
        </w:rPr>
        <w:t>Berechne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aus dieser Messung und der angegebenen Spannung </w:t>
      </w:r>
      <w:r w:rsidRPr="008D47B8">
        <w:rPr>
          <w:rFonts w:ascii="Arial" w:hAnsi="Arial" w:cs="Arial"/>
          <w:color w:val="000000"/>
        </w:rPr>
        <w:t xml:space="preserve">die Größen </w:t>
      </w:r>
      <m:oMath>
        <m:r>
          <w:rPr>
            <w:rFonts w:ascii="Cambria Math" w:hAnsi="Cambria Math" w:cs="Arial"/>
            <w:i/>
            <w:color w:val="000000"/>
          </w:rPr>
          <w:sym w:font="Symbol" w:char="F06C"/>
        </m:r>
      </m:oMath>
      <w:r w:rsidRPr="00150B1E">
        <w:rPr>
          <w:rFonts w:ascii="Arial" w:hAnsi="Arial" w:cs="Arial"/>
          <w:color w:val="000000"/>
        </w:rPr>
        <w:t xml:space="preserve"> und </w:t>
      </w:r>
      <m:oMath>
        <m:r>
          <w:rPr>
            <w:rFonts w:ascii="Cambria Math" w:hAnsi="Cambria Math" w:cs="Arial"/>
            <w:color w:val="000000"/>
          </w:rPr>
          <m:t>v.</m:t>
        </m:r>
      </m:oMath>
      <w:r>
        <w:rPr>
          <w:rFonts w:ascii="Arial" w:hAnsi="Arial" w:cs="Arial"/>
          <w:color w:val="000000"/>
        </w:rPr>
        <w:t xml:space="preserve"> </w:t>
      </w:r>
    </w:p>
    <w:p w14:paraId="2B9B5580" w14:textId="77777777" w:rsidR="00A0206A" w:rsidRPr="006E3191" w:rsidRDefault="00A0206A" w:rsidP="00A0206A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HILFE: </w:t>
      </w:r>
      <w:r w:rsidRPr="0096116F">
        <w:rPr>
          <w:rFonts w:ascii="Arial" w:hAnsi="Arial" w:cs="Arial"/>
          <w:i/>
          <w:color w:val="000000"/>
        </w:rPr>
        <w:t xml:space="preserve">Zwei HILFEN für </w:t>
      </w:r>
      <w:r>
        <w:rPr>
          <w:rFonts w:ascii="Arial" w:hAnsi="Arial" w:cs="Arial"/>
          <w:i/>
          <w:color w:val="000000"/>
        </w:rPr>
        <w:t>die Berechnungen finden Sie</w:t>
      </w:r>
      <w:r w:rsidRPr="0096116F">
        <w:rPr>
          <w:rFonts w:ascii="Arial" w:hAnsi="Arial" w:cs="Arial"/>
          <w:i/>
          <w:color w:val="000000"/>
        </w:rPr>
        <w:t xml:space="preserve"> bei Bedarf auf dem Lehrertisch.</w:t>
      </w:r>
    </w:p>
    <w:p w14:paraId="7055DF98" w14:textId="77777777" w:rsidR="00D805CA" w:rsidRDefault="00A0206A" w:rsidP="00D805C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Tragen Sie Ihr Ergebnis in die folgende Tabelle ein und ergänzen Sie die weiteren Werte mit den Ergebnissen Ihrer Mitschüler. Überprüfen Sie einen der </w:t>
      </w:r>
      <w:r w:rsidRPr="008D47B8">
        <w:rPr>
          <w:rFonts w:ascii="Arial" w:hAnsi="Arial" w:cs="Arial"/>
          <w:color w:val="000000"/>
        </w:rPr>
        <w:t>Messwert</w:t>
      </w:r>
      <w:r>
        <w:rPr>
          <w:rFonts w:ascii="Arial" w:hAnsi="Arial" w:cs="Arial"/>
          <w:color w:val="000000"/>
        </w:rPr>
        <w:t>e</w:t>
      </w:r>
      <w:r w:rsidRPr="008D47B8">
        <w:rPr>
          <w:rFonts w:ascii="Arial" w:hAnsi="Arial" w:cs="Arial"/>
          <w:color w:val="000000"/>
        </w:rPr>
        <w:t xml:space="preserve"> durch eigene Messung am aufgebauten Experiment. Bitte</w:t>
      </w:r>
      <w:r>
        <w:rPr>
          <w:rFonts w:ascii="Arial" w:hAnsi="Arial" w:cs="Arial"/>
          <w:color w:val="000000"/>
        </w:rPr>
        <w:t>n Sie</w:t>
      </w:r>
      <w:r w:rsidRPr="008D47B8">
        <w:rPr>
          <w:rFonts w:ascii="Arial" w:hAnsi="Arial" w:cs="Arial"/>
          <w:color w:val="000000"/>
        </w:rPr>
        <w:t xml:space="preserve"> zur Einstellung der </w:t>
      </w:r>
      <w:r>
        <w:rPr>
          <w:rFonts w:ascii="Arial" w:hAnsi="Arial" w:cs="Arial"/>
          <w:color w:val="000000"/>
        </w:rPr>
        <w:t>Hochs</w:t>
      </w:r>
      <w:r w:rsidRPr="008D47B8">
        <w:rPr>
          <w:rFonts w:ascii="Arial" w:hAnsi="Arial" w:cs="Arial"/>
          <w:color w:val="000000"/>
        </w:rPr>
        <w:t>pannung</w:t>
      </w:r>
      <w:r>
        <w:rPr>
          <w:rFonts w:ascii="Arial" w:hAnsi="Arial" w:cs="Arial"/>
          <w:color w:val="000000"/>
        </w:rPr>
        <w:t xml:space="preserve"> (!)</w:t>
      </w:r>
      <w:r w:rsidRPr="008D47B8">
        <w:rPr>
          <w:rFonts w:ascii="Arial" w:hAnsi="Arial" w:cs="Arial"/>
          <w:color w:val="000000"/>
        </w:rPr>
        <w:t xml:space="preserve"> den Lehrer um Hilfe.</w:t>
      </w:r>
      <w:r w:rsidR="00D805CA" w:rsidRPr="00D805CA">
        <w:rPr>
          <w:rFonts w:ascii="Arial" w:hAnsi="Arial" w:cs="Arial"/>
          <w:color w:val="000000"/>
        </w:rPr>
        <w:t xml:space="preserve"> </w:t>
      </w:r>
    </w:p>
    <w:p w14:paraId="2758AFB4" w14:textId="7CBCC170" w:rsidR="00D805CA" w:rsidRDefault="00D805CA" w:rsidP="00D805C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Werten Sie entweder den äußeren oder den inneren Ring aus!</w:t>
      </w:r>
    </w:p>
    <w:p w14:paraId="10595586" w14:textId="77777777" w:rsidR="00D805CA" w:rsidRPr="008D47B8" w:rsidRDefault="00D805CA" w:rsidP="00D805C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Innerer Ring: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g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r>
          <w:rPr>
            <w:rFonts w:ascii="Cambria Math" w:hAnsi="Cambria Math" w:cs="Arial"/>
            <w:color w:val="000000"/>
          </w:rPr>
          <m:t xml:space="preserve">=123 </m:t>
        </m:r>
        <m:r>
          <m:rPr>
            <m:sty m:val="p"/>
          </m:rPr>
          <w:rPr>
            <w:rFonts w:ascii="Cambria Math" w:hAnsi="Cambria Math" w:cs="Arial"/>
            <w:color w:val="000000"/>
          </w:rPr>
          <m:t>pm</m:t>
        </m:r>
      </m:oMath>
      <w:r w:rsidRPr="003909B5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äußerer Ring:</w:t>
      </w:r>
      <m:oMath>
        <m:r>
          <m:rPr>
            <m:sty m:val="p"/>
          </m:rPr>
          <w:rPr>
            <w:rFonts w:ascii="Cambria Math" w:hAnsi="Cambria Math" w:cs="Arial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g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 xml:space="preserve">=123 </m:t>
        </m:r>
        <m:r>
          <m:rPr>
            <m:sty m:val="p"/>
          </m:rPr>
          <w:rPr>
            <w:rFonts w:ascii="Cambria Math" w:hAnsi="Cambria Math" w:cs="Arial"/>
            <w:color w:val="000000"/>
          </w:rPr>
          <m:t>pm</m:t>
        </m:r>
      </m:oMath>
    </w:p>
    <w:tbl>
      <w:tblPr>
        <w:tblW w:w="873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422"/>
        <w:gridCol w:w="1422"/>
        <w:gridCol w:w="1422"/>
        <w:gridCol w:w="1422"/>
        <w:gridCol w:w="1422"/>
      </w:tblGrid>
      <w:tr w:rsidR="00D805CA" w:rsidRPr="008D47B8" w14:paraId="75AA2364" w14:textId="77777777" w:rsidTr="00EE76A9">
        <w:trPr>
          <w:trHeight w:val="160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B3F2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oftHyphen/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b/>
              </w:rPr>
              <w:t xml:space="preserve"> </w:t>
            </w:r>
            <w:r w:rsidRPr="008D47B8">
              <w:rPr>
                <w:b/>
              </w:rPr>
              <w:t xml:space="preserve">in kV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2295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oMath>
            <w:r w:rsidRPr="008D47B8">
              <w:rPr>
                <w:b/>
              </w:rPr>
              <w:t xml:space="preserve">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758A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oMath>
            <w:r w:rsidRPr="00335867">
              <w:rPr>
                <w:b/>
              </w:rPr>
              <w:t xml:space="preserve"> </w:t>
            </w:r>
            <w:r w:rsidRPr="008D47B8">
              <w:rPr>
                <w:b/>
              </w:rPr>
              <w:t xml:space="preserve"> in cm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E695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A57E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6C"/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Pr="008D47B8">
              <w:rPr>
                <w:b/>
              </w:rPr>
              <w:t>in pm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19190" w14:textId="77777777" w:rsidR="00D805CA" w:rsidRPr="008D47B8" w:rsidRDefault="00D805CA" w:rsidP="00EE76A9">
            <w:pPr>
              <w:pStyle w:val="Default"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v </m:t>
              </m:r>
            </m:oMath>
            <w:r>
              <w:rPr>
                <w:b/>
              </w:rPr>
              <w:t xml:space="preserve">in </w:t>
            </w:r>
            <m:oMath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b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</m:e>
              </m:box>
            </m:oMath>
          </w:p>
        </w:tc>
      </w:tr>
      <w:tr w:rsidR="00D805CA" w:rsidRPr="008D47B8" w14:paraId="1281BE26" w14:textId="77777777" w:rsidTr="00EE76A9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AA9E" w14:textId="77777777" w:rsidR="00D805CA" w:rsidRPr="008D47B8" w:rsidRDefault="00D805CA" w:rsidP="00EE76A9">
            <w:pPr>
              <w:pStyle w:val="Default"/>
              <w:jc w:val="center"/>
            </w:pPr>
            <w:r>
              <w:t>3,0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A2978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5B1AB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DB521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A7BD2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ACF00B" w14:textId="77777777" w:rsidR="00D805CA" w:rsidRPr="008D47B8" w:rsidRDefault="00D805CA" w:rsidP="00EE76A9">
            <w:pPr>
              <w:pStyle w:val="Default"/>
              <w:jc w:val="center"/>
            </w:pPr>
          </w:p>
        </w:tc>
      </w:tr>
      <w:tr w:rsidR="00D805CA" w:rsidRPr="008D47B8" w14:paraId="0BB22896" w14:textId="77777777" w:rsidTr="00EE76A9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7DDE" w14:textId="77777777" w:rsidR="00D805CA" w:rsidRPr="008D47B8" w:rsidRDefault="00D805CA" w:rsidP="00EE76A9">
            <w:pPr>
              <w:pStyle w:val="Default"/>
              <w:jc w:val="center"/>
            </w:pPr>
            <w:r>
              <w:t>4,0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15AC1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3854A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D464B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7FFE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D0F776" w14:textId="77777777" w:rsidR="00D805CA" w:rsidRPr="008D47B8" w:rsidRDefault="00D805CA" w:rsidP="00EE76A9">
            <w:pPr>
              <w:pStyle w:val="Default"/>
              <w:jc w:val="center"/>
            </w:pPr>
          </w:p>
        </w:tc>
      </w:tr>
      <w:tr w:rsidR="00D805CA" w:rsidRPr="008D47B8" w14:paraId="741079FA" w14:textId="77777777" w:rsidTr="00EE76A9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B73E" w14:textId="77777777" w:rsidR="00D805CA" w:rsidRPr="008D47B8" w:rsidRDefault="00D805CA" w:rsidP="00EE76A9">
            <w:pPr>
              <w:pStyle w:val="Default"/>
              <w:jc w:val="center"/>
            </w:pPr>
            <w:r>
              <w:t>5,0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9A91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38CBB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DCE4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F384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F2DCE2" w14:textId="77777777" w:rsidR="00D805CA" w:rsidRPr="008D47B8" w:rsidRDefault="00D805CA" w:rsidP="00EE76A9">
            <w:pPr>
              <w:pStyle w:val="Default"/>
              <w:jc w:val="center"/>
            </w:pPr>
          </w:p>
        </w:tc>
      </w:tr>
      <w:tr w:rsidR="00D805CA" w:rsidRPr="008D47B8" w14:paraId="71E7400C" w14:textId="77777777" w:rsidTr="00EE76A9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6EA5" w14:textId="77777777" w:rsidR="00D805CA" w:rsidRPr="008D47B8" w:rsidRDefault="00D805CA" w:rsidP="00EE76A9">
            <w:pPr>
              <w:pStyle w:val="Default"/>
              <w:jc w:val="center"/>
            </w:pPr>
            <w:r>
              <w:t>6,0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8F7A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E0580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5D298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CFBEB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B93307" w14:textId="77777777" w:rsidR="00D805CA" w:rsidRPr="008D47B8" w:rsidRDefault="00D805CA" w:rsidP="00EE76A9">
            <w:pPr>
              <w:pStyle w:val="Default"/>
              <w:jc w:val="center"/>
            </w:pPr>
          </w:p>
        </w:tc>
      </w:tr>
      <w:tr w:rsidR="00D805CA" w:rsidRPr="008D47B8" w14:paraId="6407FCDF" w14:textId="77777777" w:rsidTr="00EE76A9">
        <w:trPr>
          <w:trHeight w:val="397"/>
        </w:trPr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0884" w14:textId="77777777" w:rsidR="00D805CA" w:rsidRPr="008D47B8" w:rsidRDefault="00D805CA" w:rsidP="00EE76A9">
            <w:pPr>
              <w:pStyle w:val="Default"/>
              <w:jc w:val="center"/>
            </w:pPr>
            <w:r>
              <w:t>7,0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890C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43B6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795B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C6289" w14:textId="77777777" w:rsidR="00D805CA" w:rsidRPr="008D47B8" w:rsidRDefault="00D805CA" w:rsidP="00EE76A9">
            <w:pPr>
              <w:pStyle w:val="Default"/>
              <w:jc w:val="center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CD10BC" w14:textId="77777777" w:rsidR="00D805CA" w:rsidRPr="008D47B8" w:rsidRDefault="00D805CA" w:rsidP="00EE76A9">
            <w:pPr>
              <w:pStyle w:val="Default"/>
              <w:jc w:val="center"/>
            </w:pPr>
          </w:p>
        </w:tc>
      </w:tr>
    </w:tbl>
    <w:p w14:paraId="012BC83A" w14:textId="217CEB87" w:rsidR="00A0206A" w:rsidRDefault="00A0206A" w:rsidP="00A0206A">
      <w:pPr>
        <w:rPr>
          <w:rFonts w:ascii="Arial" w:hAnsi="Arial" w:cs="Arial"/>
          <w:color w:val="000000"/>
        </w:rPr>
      </w:pPr>
    </w:p>
    <w:p w14:paraId="390113F1" w14:textId="77777777" w:rsidR="00D805CA" w:rsidRDefault="00D805CA" w:rsidP="00D805CA">
      <w:pPr>
        <w:rPr>
          <w:rFonts w:ascii="Arial" w:hAnsi="Arial" w:cs="Arial"/>
          <w:color w:val="000000"/>
        </w:rPr>
      </w:pPr>
      <w:r w:rsidRPr="0096116F">
        <w:rPr>
          <w:rFonts w:ascii="Arial" w:hAnsi="Arial" w:cs="Arial"/>
          <w:b/>
          <w:color w:val="000000"/>
        </w:rPr>
        <w:lastRenderedPageBreak/>
        <w:t>Prüfe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nun z.B. mit einer GTR-Auswertung die de-Broglie Hypothese. Denken Sie daran Ihre Vorgehensweise zur dokumentieren.</w:t>
      </w:r>
    </w:p>
    <w:p w14:paraId="799E5576" w14:textId="7966E20F" w:rsidR="00D805CA" w:rsidRDefault="00D805CA" w:rsidP="00D805CA">
      <w:pPr>
        <w:spacing w:after="0"/>
        <w:rPr>
          <w:rFonts w:eastAsiaTheme="minorEastAsia"/>
          <w:b/>
          <w:bCs/>
          <w:sz w:val="28"/>
          <w:szCs w:val="28"/>
          <w:u w:val="single"/>
        </w:rPr>
      </w:pPr>
      <w:r w:rsidRPr="0096116F">
        <w:rPr>
          <w:rFonts w:ascii="Arial" w:hAnsi="Arial" w:cs="Arial"/>
          <w:b/>
          <w:color w:val="000000"/>
        </w:rPr>
        <w:t>Vergleiche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color w:val="000000"/>
        </w:rPr>
        <w:t xml:space="preserve"> Sie Ihr Ergebnis mit einem Ihrer Mitschüler. Bereiten Sie gemeinsam eine Präsentation Ihrer Ergebnisse für das Plenum vor.</w:t>
      </w:r>
      <w:r w:rsidRPr="008D47B8">
        <w:rPr>
          <w:rFonts w:ascii="Arial" w:hAnsi="Arial" w:cs="Arial"/>
        </w:rPr>
        <w:br w:type="page"/>
      </w:r>
    </w:p>
    <w:p w14:paraId="57E43859" w14:textId="1F953EBE" w:rsidR="00D805CA" w:rsidRDefault="00D805CA" w:rsidP="00D805CA">
      <w:pPr>
        <w:spacing w:after="0"/>
        <w:rPr>
          <w:rFonts w:eastAsiaTheme="minorEastAsia"/>
          <w:b/>
          <w:bCs/>
          <w:sz w:val="28"/>
          <w:szCs w:val="28"/>
          <w:u w:val="single"/>
        </w:rPr>
      </w:pPr>
      <w:r w:rsidRPr="00845AF0">
        <w:rPr>
          <w:rFonts w:eastAsiaTheme="minorEastAsia"/>
          <w:b/>
          <w:bCs/>
          <w:sz w:val="28"/>
          <w:szCs w:val="28"/>
          <w:u w:val="single"/>
        </w:rPr>
        <w:lastRenderedPageBreak/>
        <w:t>Versuchsergebnisse Elektronenbeugung</w:t>
      </w:r>
    </w:p>
    <w:p w14:paraId="6952A3E4" w14:textId="0C42C255" w:rsidR="00D805CA" w:rsidRPr="00E9192B" w:rsidRDefault="000F165C" w:rsidP="00D805CA">
      <w:pPr>
        <w:spacing w:after="0"/>
        <w:rPr>
          <w:rFonts w:asciiTheme="minorHAnsi" w:eastAsiaTheme="minorEastAsia" w:hAnsiTheme="minorHAnsi" w:cstheme="minorBidi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  <m:r>
          <w:rPr>
            <w:rFonts w:ascii="Cambria Math" w:hAnsi="Cambria Math"/>
            <w:vertAlign w:val="subscript"/>
          </w:rPr>
          <m:t xml:space="preserve">=3,0 </m:t>
        </m:r>
        <m:r>
          <w:rPr>
            <w:rFonts w:ascii="Cambria Math" w:hAnsi="Cambria Math"/>
          </w:rPr>
          <m:t>kV</m:t>
        </m:r>
      </m:oMath>
      <w:r w:rsidR="00D805CA">
        <w:rPr>
          <w:rFonts w:eastAsiaTheme="minorEastAsia"/>
        </w:rPr>
        <w:t xml:space="preserve">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=4,0 </m:t>
        </m:r>
        <m:r>
          <w:rPr>
            <w:rFonts w:ascii="Cambria Math" w:eastAsiaTheme="minorEastAsia" w:hAnsi="Cambria Math"/>
          </w:rPr>
          <m:t>kV</m:t>
        </m:r>
      </m:oMath>
    </w:p>
    <w:p w14:paraId="226661CF" w14:textId="77777777" w:rsidR="00D805CA" w:rsidRPr="00E9192B" w:rsidRDefault="00D805CA" w:rsidP="00D805CA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2B3F97F" wp14:editId="31A55B61">
            <wp:extent cx="2815200" cy="2703600"/>
            <wp:effectExtent l="0" t="0" r="4445" b="1905"/>
            <wp:docPr id="357017645" name="Grafik 1" descr="Ein Bild, das Kreis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17645" name="Grafik 1" descr="Ein Bild, das Kreis, Im Haus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5200" cy="27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192B">
        <w:rPr>
          <w:rFonts w:eastAsiaTheme="minorEastAsia"/>
        </w:rPr>
        <w:t xml:space="preserve">  </w:t>
      </w:r>
      <w:r>
        <w:rPr>
          <w:rFonts w:eastAsiaTheme="minorEastAsia"/>
          <w:noProof/>
        </w:rPr>
        <w:drawing>
          <wp:inline distT="0" distB="0" distL="0" distR="0" wp14:anchorId="257BE711" wp14:editId="1F4192B1">
            <wp:extent cx="2863216" cy="2696902"/>
            <wp:effectExtent l="0" t="0" r="0" b="8255"/>
            <wp:docPr id="1543129342" name="Grafik 3" descr="Ein Bild, das Ball, Kreis, Bowl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29342" name="Grafik 3" descr="Ein Bild, das Ball, Kreis, Bowling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2800" cy="2705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2FEF7" w14:textId="77777777" w:rsidR="00D805CA" w:rsidRPr="00E9192B" w:rsidRDefault="00D805CA" w:rsidP="00D805CA">
      <w:pPr>
        <w:spacing w:after="0"/>
        <w:rPr>
          <w:rFonts w:eastAsiaTheme="minorEastAsia"/>
        </w:rPr>
      </w:pPr>
    </w:p>
    <w:p w14:paraId="6FBC2F7B" w14:textId="67C3A1BC" w:rsidR="00D805CA" w:rsidRPr="00E9192B" w:rsidRDefault="000F165C" w:rsidP="00D805CA">
      <w:pPr>
        <w:spacing w:after="0"/>
        <w:rPr>
          <w:rFonts w:asciiTheme="minorHAnsi" w:eastAsiaTheme="minorEastAsia" w:hAnsiTheme="minorHAnsi" w:cstheme="minorBidi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  <m:r>
          <w:rPr>
            <w:rFonts w:ascii="Cambria Math" w:hAnsi="Cambria Math"/>
            <w:vertAlign w:val="subscript"/>
          </w:rPr>
          <m:t xml:space="preserve">=5,0 </m:t>
        </m:r>
        <m:r>
          <w:rPr>
            <w:rFonts w:ascii="Cambria Math" w:hAnsi="Cambria Math"/>
          </w:rPr>
          <m:t>kV</m:t>
        </m:r>
      </m:oMath>
      <w:r w:rsidR="00D805CA" w:rsidRPr="00E9192B">
        <w:rPr>
          <w:rFonts w:eastAsiaTheme="minorEastAsia"/>
        </w:rPr>
        <w:t xml:space="preserve">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  <m:r>
          <w:rPr>
            <w:rFonts w:ascii="Cambria Math" w:hAnsi="Cambria Math"/>
            <w:vertAlign w:val="subscript"/>
          </w:rPr>
          <m:t xml:space="preserve">=6,0 </m:t>
        </m:r>
        <m:r>
          <w:rPr>
            <w:rFonts w:ascii="Cambria Math" w:hAnsi="Cambria Math"/>
          </w:rPr>
          <m:t>kV</m:t>
        </m:r>
      </m:oMath>
      <w:r w:rsidR="00D805CA" w:rsidRPr="00E9192B">
        <w:rPr>
          <w:rFonts w:eastAsiaTheme="minorEastAsia"/>
        </w:rPr>
        <w:t xml:space="preserve"> </w:t>
      </w:r>
      <w:r w:rsidR="00D805CA">
        <w:rPr>
          <w:rFonts w:eastAsiaTheme="minorEastAsia"/>
          <w:noProof/>
        </w:rPr>
        <w:drawing>
          <wp:inline distT="0" distB="0" distL="0" distR="0" wp14:anchorId="77E50BE9" wp14:editId="1938487D">
            <wp:extent cx="2766350" cy="2595371"/>
            <wp:effectExtent l="0" t="0" r="0" b="0"/>
            <wp:docPr id="1366430612" name="Grafik 5" descr="Ein Bild, das Kreis, Im Haus, L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30612" name="Grafik 5" descr="Ein Bild, das Kreis, Im Haus, Licht enthält.&#10;&#10;Automatisch generierte Beschreibu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79330" cy="2607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05CA" w:rsidRPr="00E9192B">
        <w:rPr>
          <w:rFonts w:eastAsiaTheme="minorEastAsia"/>
        </w:rPr>
        <w:t xml:space="preserve">   </w:t>
      </w:r>
      <w:r w:rsidR="00D805CA">
        <w:rPr>
          <w:rFonts w:eastAsiaTheme="minorEastAsia"/>
          <w:noProof/>
        </w:rPr>
        <w:drawing>
          <wp:inline distT="0" distB="0" distL="0" distR="0" wp14:anchorId="05F601A9" wp14:editId="43C93663">
            <wp:extent cx="2836800" cy="2595600"/>
            <wp:effectExtent l="0" t="0" r="1905" b="0"/>
            <wp:docPr id="1400433729" name="Grafik 8" descr="Ein Bild, das Kreis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33729" name="Grafik 8" descr="Ein Bild, das Kreis, Im Haus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6800" cy="25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67526" w14:textId="77777777" w:rsidR="00D805CA" w:rsidRPr="00E9192B" w:rsidRDefault="00D805CA" w:rsidP="00D805CA">
      <w:pPr>
        <w:spacing w:after="0"/>
        <w:rPr>
          <w:rFonts w:eastAsiaTheme="minorEastAsia"/>
        </w:rPr>
      </w:pPr>
    </w:p>
    <w:p w14:paraId="58790932" w14:textId="1958B917" w:rsidR="00D805CA" w:rsidRDefault="000F165C" w:rsidP="00D805CA">
      <w:pPr>
        <w:spacing w:after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  <m:r>
          <w:rPr>
            <w:rFonts w:ascii="Cambria Math" w:hAnsi="Cambria Math"/>
            <w:vertAlign w:val="subscript"/>
          </w:rPr>
          <m:t xml:space="preserve">=7,0 </m:t>
        </m:r>
        <m:r>
          <w:rPr>
            <w:rFonts w:ascii="Cambria Math" w:hAnsi="Cambria Math"/>
          </w:rPr>
          <m:t>kV</m:t>
        </m:r>
      </m:oMath>
      <w:r w:rsidR="00D805CA">
        <w:rPr>
          <w:rFonts w:eastAsiaTheme="minorEastAsia"/>
        </w:rPr>
        <w:t xml:space="preserve"> </w:t>
      </w:r>
    </w:p>
    <w:p w14:paraId="3662AD90" w14:textId="77777777" w:rsidR="00D805CA" w:rsidRPr="00845AF0" w:rsidRDefault="00D805CA" w:rsidP="00D805CA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6EBE906" wp14:editId="0B6F3176">
            <wp:extent cx="2731626" cy="2626834"/>
            <wp:effectExtent l="0" t="0" r="0" b="2540"/>
            <wp:docPr id="1745849690" name="Grafik 10" descr="Ein Bild, das Kreis, Im Haus, L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49690" name="Grafik 10" descr="Ein Bild, das Kreis, Im Haus, Licht enthält.&#10;&#10;Automatisch generierte Beschreibu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42395" cy="263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D47AE" w14:textId="77777777" w:rsidR="00D805CA" w:rsidRDefault="00D805CA" w:rsidP="00D805CA">
      <w:pPr>
        <w:rPr>
          <w:rFonts w:ascii="Arial" w:hAnsi="Arial" w:cs="Arial"/>
          <w:color w:val="000000"/>
        </w:rPr>
      </w:pPr>
    </w:p>
    <w:p w14:paraId="02A94475" w14:textId="77777777" w:rsidR="00D805CA" w:rsidRPr="00845AF0" w:rsidRDefault="00D805CA" w:rsidP="00D805CA">
      <w:pPr>
        <w:spacing w:after="0"/>
        <w:rPr>
          <w:vertAlign w:val="subscript"/>
        </w:rPr>
      </w:pPr>
    </w:p>
    <w:p w14:paraId="1A475D4F" w14:textId="33A0C061" w:rsidR="00A0206A" w:rsidRPr="002B0F6A" w:rsidRDefault="00A0206A" w:rsidP="00A0206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Materialien:</w:t>
      </w:r>
    </w:p>
    <w:p w14:paraId="3ED35772" w14:textId="77777777" w:rsidR="00A0206A" w:rsidRPr="002C1294" w:rsidRDefault="00A0206A" w:rsidP="00A0206A">
      <w:pPr>
        <w:shd w:val="clear" w:color="auto" w:fill="D9D9D9"/>
        <w:rPr>
          <w:b/>
          <w:sz w:val="28"/>
        </w:rPr>
      </w:pPr>
      <w:r w:rsidRPr="002C1294">
        <w:rPr>
          <w:b/>
          <w:sz w:val="28"/>
        </w:rPr>
        <w:t>LV: Elektronenbeugung an Graphitpulver</w:t>
      </w:r>
    </w:p>
    <w:p w14:paraId="4CCE8FA6" w14:textId="7100E5F6" w:rsidR="00A0206A" w:rsidRDefault="00F51D79" w:rsidP="00A020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ECEE8" wp14:editId="4E7FD12F">
                <wp:simplePos x="0" y="0"/>
                <wp:positionH relativeFrom="margin">
                  <wp:posOffset>2910205</wp:posOffset>
                </wp:positionH>
                <wp:positionV relativeFrom="margin">
                  <wp:posOffset>1276350</wp:posOffset>
                </wp:positionV>
                <wp:extent cx="2891790" cy="682625"/>
                <wp:effectExtent l="0" t="0" r="0" b="31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1B4C2" w14:textId="77777777" w:rsidR="00A0206A" w:rsidRPr="00F92CDE" w:rsidRDefault="00A0206A" w:rsidP="00A0206A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92CDE">
                              <w:rPr>
                                <w:rFonts w:ascii="Arial" w:hAnsi="Arial" w:cs="Arial"/>
                                <w:sz w:val="28"/>
                              </w:rPr>
                              <w:t xml:space="preserve">Hinweis auf Hochspannung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gut sichtbar anbringen.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ECEE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29.15pt;margin-top:100.5pt;width:227.7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" filled="f" stroked="f">
                <v:textbox>
                  <w:txbxContent>
                    <w:p w14:paraId="1241B4C2" w14:textId="77777777" w:rsidR="00A0206A" w:rsidRPr="00F92CDE" w:rsidRDefault="00A0206A" w:rsidP="00A0206A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8"/>
                        </w:rPr>
                      </w:pPr>
                      <w:r w:rsidRPr="00F92CDE">
                        <w:rPr>
                          <w:rFonts w:ascii="Arial" w:hAnsi="Arial" w:cs="Arial"/>
                          <w:sz w:val="28"/>
                        </w:rPr>
                        <w:t xml:space="preserve">Hinweis auf Hochspannung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gut sichtbar anbringen.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206A" w:rsidRPr="002C1294">
        <w:rPr>
          <w:b/>
        </w:rPr>
        <w:t>Geräte</w:t>
      </w:r>
      <w:r w:rsidR="00A0206A">
        <w:t xml:space="preserve">: Elektronenbeugungsröhre, </w:t>
      </w:r>
      <w:r w:rsidR="00455663">
        <w:t>Röhrennetzteil</w:t>
      </w:r>
      <w:r w:rsidR="00A0206A">
        <w:t>, Hochspannungsquelle</w:t>
      </w:r>
    </w:p>
    <w:p w14:paraId="2B69A7FA" w14:textId="4DAC95F0" w:rsidR="00A0206A" w:rsidRDefault="00455663" w:rsidP="00A0206A">
      <w:pPr>
        <w:jc w:val="center"/>
      </w:pPr>
      <w:r>
        <w:rPr>
          <w:noProof/>
        </w:rPr>
        <w:drawing>
          <wp:inline distT="0" distB="0" distL="0" distR="0" wp14:anchorId="0F2A42C9" wp14:editId="5DA60A9E">
            <wp:extent cx="5760720" cy="3239770"/>
            <wp:effectExtent l="0" t="0" r="0" b="0"/>
            <wp:docPr id="735758057" name="Grafik 1" descr="Ein Bild, das Elektronik, Kabel, Elektrische Leitungen,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58057" name="Grafik 1" descr="Ein Bild, das Elektronik, Kabel, Elektrische Leitungen, Maschi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DF0A" w14:textId="77777777" w:rsidR="00A0206A" w:rsidRDefault="00A0206A" w:rsidP="00A020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236"/>
      </w:tblGrid>
      <w:tr w:rsidR="00A0206A" w14:paraId="6FB15A88" w14:textId="77777777" w:rsidTr="002A7151">
        <w:tc>
          <w:tcPr>
            <w:tcW w:w="4890" w:type="dxa"/>
            <w:shd w:val="clear" w:color="auto" w:fill="auto"/>
          </w:tcPr>
          <w:p w14:paraId="1F424579" w14:textId="3E162B52" w:rsidR="00A0206A" w:rsidRPr="003E7F27" w:rsidRDefault="00455663" w:rsidP="002A71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7388B36A" wp14:editId="6EB75CC7">
                  <wp:extent cx="2836800" cy="2595600"/>
                  <wp:effectExtent l="0" t="0" r="1905" b="0"/>
                  <wp:docPr id="1413609218" name="Grafik 1413609218" descr="Ein Bild, das Kreis, Im Hau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433729" name="Grafik 8" descr="Ein Bild, das Kreis, Im Haus enthält.&#10;&#10;Automatisch generierte Beschreibu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36800" cy="259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shd w:val="clear" w:color="auto" w:fill="auto"/>
          </w:tcPr>
          <w:p w14:paraId="4C6FE755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>Technische Daten der Röhre</w:t>
            </w:r>
          </w:p>
          <w:p w14:paraId="7C0A8071" w14:textId="2FE3A39B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>Abstand Graphitgitter – Fluoreszenzschirm: ca. 1</w:t>
            </w:r>
            <w:r w:rsidR="00455663">
              <w:rPr>
                <w:rFonts w:ascii="Arial" w:eastAsia="Calibri" w:hAnsi="Arial" w:cs="Arial"/>
                <w:noProof/>
                <w:szCs w:val="22"/>
              </w:rPr>
              <w:t>27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mm, Glaskolbendurchmesser 1</w:t>
            </w:r>
            <w:r w:rsidR="00455663">
              <w:rPr>
                <w:rFonts w:ascii="Arial" w:eastAsia="Calibri" w:hAnsi="Arial" w:cs="Arial"/>
                <w:noProof/>
                <w:szCs w:val="22"/>
              </w:rPr>
              <w:t>25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mm.</w:t>
            </w:r>
          </w:p>
          <w:p w14:paraId="39EE63B7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Gitterkonstanten von Graphit: </w:t>
            </w:r>
          </w:p>
          <w:p w14:paraId="09743648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g1 = 2,13 10 </w:t>
            </w:r>
            <w:r w:rsidRPr="00E8787A">
              <w:rPr>
                <w:rFonts w:ascii="Arial" w:eastAsia="Calibri" w:hAnsi="Arial" w:cs="Arial"/>
                <w:noProof/>
                <w:szCs w:val="22"/>
                <w:vertAlign w:val="superscript"/>
              </w:rPr>
              <w:t>-10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 </w:t>
            </w:r>
          </w:p>
          <w:p w14:paraId="4A53109E" w14:textId="77777777" w:rsidR="00A0206A" w:rsidRPr="00E8787A" w:rsidRDefault="00A0206A" w:rsidP="002A7151">
            <w:pPr>
              <w:rPr>
                <w:rFonts w:ascii="Arial" w:eastAsia="Calibri" w:hAnsi="Arial" w:cs="Arial"/>
                <w:noProof/>
                <w:szCs w:val="22"/>
              </w:rPr>
            </w:pP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g2 = 1,23 10 </w:t>
            </w:r>
            <w:r w:rsidRPr="00E8787A">
              <w:rPr>
                <w:rFonts w:ascii="Arial" w:eastAsia="Calibri" w:hAnsi="Arial" w:cs="Arial"/>
                <w:noProof/>
                <w:szCs w:val="22"/>
                <w:vertAlign w:val="superscript"/>
              </w:rPr>
              <w:t>-10</w:t>
            </w:r>
            <w:r w:rsidRPr="00E8787A">
              <w:rPr>
                <w:rFonts w:ascii="Arial" w:eastAsia="Calibri" w:hAnsi="Arial" w:cs="Arial"/>
                <w:noProof/>
                <w:szCs w:val="22"/>
              </w:rPr>
              <w:t xml:space="preserve"> m</w:t>
            </w:r>
          </w:p>
        </w:tc>
      </w:tr>
      <w:tr w:rsidR="00A0206A" w:rsidRPr="00E8787A" w14:paraId="65362074" w14:textId="77777777" w:rsidTr="002A7151">
        <w:tc>
          <w:tcPr>
            <w:tcW w:w="4890" w:type="dxa"/>
            <w:shd w:val="clear" w:color="auto" w:fill="auto"/>
          </w:tcPr>
          <w:p w14:paraId="01EB0B25" w14:textId="70337FA0" w:rsidR="00A0206A" w:rsidRPr="00E8787A" w:rsidRDefault="00A0206A" w:rsidP="002A71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8787A">
              <w:rPr>
                <w:rFonts w:ascii="Arial" w:eastAsia="Calibri" w:hAnsi="Arial" w:cs="Arial"/>
                <w:szCs w:val="22"/>
              </w:rPr>
              <w:t xml:space="preserve">Beispiel der Beobachtung bei U = </w:t>
            </w:r>
            <w:r w:rsidR="00455663">
              <w:rPr>
                <w:rFonts w:ascii="Arial" w:eastAsia="Calibri" w:hAnsi="Arial" w:cs="Arial"/>
                <w:szCs w:val="22"/>
              </w:rPr>
              <w:t>6,0</w:t>
            </w:r>
            <w:r w:rsidRPr="00E8787A">
              <w:rPr>
                <w:rFonts w:ascii="Arial" w:eastAsia="Calibri" w:hAnsi="Arial" w:cs="Arial"/>
                <w:szCs w:val="22"/>
              </w:rPr>
              <w:t xml:space="preserve"> kV</w:t>
            </w:r>
          </w:p>
        </w:tc>
        <w:tc>
          <w:tcPr>
            <w:tcW w:w="4890" w:type="dxa"/>
            <w:shd w:val="clear" w:color="auto" w:fill="auto"/>
          </w:tcPr>
          <w:p w14:paraId="3117481C" w14:textId="77777777" w:rsidR="00A0206A" w:rsidRPr="00E8787A" w:rsidRDefault="00A0206A" w:rsidP="002A715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8880184" w14:textId="77777777" w:rsidR="00A0206A" w:rsidRDefault="00A0206A" w:rsidP="00A0206A"/>
    <w:p w14:paraId="44AF1D10" w14:textId="77777777" w:rsidR="00A0206A" w:rsidRDefault="00A0206A" w:rsidP="00A0206A">
      <w:r>
        <w:rPr>
          <w:b/>
        </w:rPr>
        <w:br w:type="page"/>
      </w:r>
      <w:r>
        <w:lastRenderedPageBreak/>
        <w:t>Beispielmessung: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300"/>
        <w:gridCol w:w="1200"/>
        <w:gridCol w:w="1300"/>
        <w:gridCol w:w="1200"/>
        <w:gridCol w:w="1300"/>
      </w:tblGrid>
      <w:tr w:rsidR="00D805CA" w:rsidRPr="00D805CA" w14:paraId="36174722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ED6D0D" w14:textId="68BED60B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U_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V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7D5FB7" w14:textId="77777777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v in m/s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CDE112" w14:textId="1A202A29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λ_theor.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</w:t>
            </w: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405777" w14:textId="77777777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r_1 in m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684798" w14:textId="77777777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λ_1 in 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8F8A7B" w14:textId="77777777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r_2 in m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C058B0" w14:textId="77777777" w:rsidR="00D805CA" w:rsidRPr="00D805CA" w:rsidRDefault="00D805CA" w:rsidP="00D805CA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λ_2 in m</w:t>
            </w:r>
          </w:p>
        </w:tc>
      </w:tr>
      <w:tr w:rsidR="00D805CA" w:rsidRPr="00D805CA" w14:paraId="0B418EB4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10AC1C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A76FF6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3,248E+07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7EF647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2,239E-11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BAC754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7DAA91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2,238E-11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0580B3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272EF7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2,334E-11</w:t>
            </w:r>
          </w:p>
        </w:tc>
      </w:tr>
      <w:tr w:rsidR="00D805CA" w:rsidRPr="00D805CA" w14:paraId="17D9548E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0C421D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51519E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3,751E+07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B4D045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1,939E-08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A6D7E8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B5CE66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1,867E-11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FBC0748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70221B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1,921E-11</w:t>
            </w:r>
          </w:p>
        </w:tc>
      </w:tr>
      <w:tr w:rsidR="00D805CA" w:rsidRPr="00D805CA" w14:paraId="1973A744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8D910C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023B72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4,193E+07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AF6632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1,734E-08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F06794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C26351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1,679E-11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69105E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0,0105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A595E2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1,755E-11</w:t>
            </w:r>
          </w:p>
        </w:tc>
      </w:tr>
      <w:tr w:rsidR="00D805CA" w:rsidRPr="00D805CA" w14:paraId="31236808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E49CF8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1669196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4,594E+07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EC09DF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1,583E-08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39CD0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E38126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1,585E-11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6DE6160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0,0095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4A8028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1,589E-11</w:t>
            </w:r>
          </w:p>
        </w:tc>
      </w:tr>
      <w:tr w:rsidR="00D805CA" w:rsidRPr="00D805CA" w14:paraId="45B41BEB" w14:textId="77777777" w:rsidTr="00D805CA">
        <w:trPr>
          <w:trHeight w:val="29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5ACB28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30859D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4,962E+07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82A7D5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1,466E-08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6D8161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0,0150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092867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1,443E-11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5FB9CE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0,0090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67EB20" w14:textId="77777777" w:rsidR="00D805CA" w:rsidRPr="00D805CA" w:rsidRDefault="00D805CA" w:rsidP="00D805CA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5CA">
              <w:rPr>
                <w:rFonts w:ascii="Calibri" w:hAnsi="Calibri" w:cs="Calibri"/>
                <w:color w:val="000000"/>
                <w:sz w:val="22"/>
                <w:szCs w:val="22"/>
              </w:rPr>
              <w:t>1,506E-11</w:t>
            </w:r>
          </w:p>
        </w:tc>
      </w:tr>
    </w:tbl>
    <w:p w14:paraId="46D44BE0" w14:textId="77777777" w:rsidR="00D805CA" w:rsidRDefault="00D805CA" w:rsidP="00A0206A"/>
    <w:p w14:paraId="0A065104" w14:textId="77777777" w:rsidR="00A0206A" w:rsidRDefault="00A0206A" w:rsidP="00A0206A">
      <w:pPr>
        <w:rPr>
          <w:rFonts w:ascii="Arial" w:hAnsi="Arial" w:cs="Arial"/>
          <w:color w:val="000000"/>
        </w:rPr>
      </w:pPr>
      <w:r w:rsidRPr="00466100">
        <w:rPr>
          <w:rFonts w:ascii="Arial" w:hAnsi="Arial" w:cs="Arial"/>
          <w:b/>
          <w:color w:val="000000"/>
        </w:rPr>
        <w:t>Hinweis</w:t>
      </w:r>
      <w:r>
        <w:rPr>
          <w:rFonts w:ascii="Arial" w:hAnsi="Arial" w:cs="Arial"/>
          <w:color w:val="000000"/>
        </w:rPr>
        <w:t>: Man sollte eigene Messwerte aufnehmen, damit Übereinstimmung zu den Ergebnissen der Schüler erreicht wird.</w:t>
      </w:r>
    </w:p>
    <w:p w14:paraId="2F5EC65E" w14:textId="77777777" w:rsidR="00A0206A" w:rsidRDefault="00A0206A" w:rsidP="00A0206A">
      <w:pPr>
        <w:spacing w:beforeLines="60" w:before="144" w:afterLines="60" w:after="144"/>
        <w:rPr>
          <w:rFonts w:ascii="Arial" w:hAnsi="Arial" w:cs="Arial"/>
        </w:rPr>
      </w:pPr>
    </w:p>
    <w:p w14:paraId="31E63B8C" w14:textId="77777777" w:rsidR="00245669" w:rsidRDefault="00245669"/>
    <w:sectPr w:rsidR="00245669" w:rsidSect="00B0698E">
      <w:pgSz w:w="11906" w:h="16838"/>
      <w:pgMar w:top="709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C7FC" w14:textId="77777777" w:rsidR="000F165C" w:rsidRDefault="000F165C" w:rsidP="000F165C">
      <w:pPr>
        <w:spacing w:after="0" w:line="240" w:lineRule="auto"/>
      </w:pPr>
      <w:r>
        <w:separator/>
      </w:r>
    </w:p>
  </w:endnote>
  <w:endnote w:type="continuationSeparator" w:id="0">
    <w:p w14:paraId="455365AA" w14:textId="77777777" w:rsidR="000F165C" w:rsidRDefault="000F165C" w:rsidP="000F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7935" w14:textId="77777777" w:rsidR="000F165C" w:rsidRDefault="000F165C" w:rsidP="000F165C">
      <w:pPr>
        <w:spacing w:after="0" w:line="240" w:lineRule="auto"/>
      </w:pPr>
      <w:r>
        <w:separator/>
      </w:r>
    </w:p>
  </w:footnote>
  <w:footnote w:type="continuationSeparator" w:id="0">
    <w:p w14:paraId="5986482E" w14:textId="77777777" w:rsidR="000F165C" w:rsidRDefault="000F165C" w:rsidP="000F1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6A"/>
    <w:rsid w:val="000F165C"/>
    <w:rsid w:val="00245669"/>
    <w:rsid w:val="003909B5"/>
    <w:rsid w:val="00455663"/>
    <w:rsid w:val="008A3674"/>
    <w:rsid w:val="00901BB5"/>
    <w:rsid w:val="009230A4"/>
    <w:rsid w:val="00A0206A"/>
    <w:rsid w:val="00D702FF"/>
    <w:rsid w:val="00D805CA"/>
    <w:rsid w:val="00F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F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0206A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t">
    <w:name w:val="pit"/>
    <w:basedOn w:val="Standard"/>
    <w:rsid w:val="00A0206A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customStyle="1" w:styleId="Default">
    <w:name w:val="Default"/>
    <w:rsid w:val="00A020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F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65C"/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65C"/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2024-02-11T07:43:00Z</dcterms:created>
  <dcterms:modified xsi:type="dcterms:W3CDTF">2024-02-11T07:44:00Z</dcterms:modified>
</cp:coreProperties>
</file>