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5"/>
      </w:tblGrid>
      <w:tr w:rsidR="00781B2F" w14:paraId="36CF80CD" w14:textId="77777777">
        <w:trPr>
          <w:trHeight w:val="613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6CF80CB" w14:textId="7B010285" w:rsidR="00781B2F" w:rsidRPr="00E80475" w:rsidRDefault="00007806" w:rsidP="00E80475">
            <w:pPr>
              <w:rPr>
                <w:rFonts w:ascii="Arial" w:hAnsi="Arial" w:cs="Arial"/>
                <w:b/>
                <w:bCs/>
                <w:sz w:val="28"/>
              </w:rPr>
            </w:pPr>
            <w:r w:rsidRPr="00E80475">
              <w:rPr>
                <w:rFonts w:ascii="Arial" w:hAnsi="Arial" w:cs="Arial"/>
                <w:b/>
                <w:bCs/>
                <w:sz w:val="28"/>
              </w:rPr>
              <w:t>Elektronen am Doppelspalt</w:t>
            </w:r>
            <w:r w:rsidR="00511654">
              <w:rPr>
                <w:rFonts w:ascii="Arial" w:hAnsi="Arial" w:cs="Arial"/>
                <w:b/>
                <w:bCs/>
                <w:sz w:val="28"/>
              </w:rPr>
              <w:t xml:space="preserve"> (gA-Version)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6CF80CC" w14:textId="27120646" w:rsidR="00781B2F" w:rsidRDefault="00511654" w:rsidP="0048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Stand: 06.09.2023</w:t>
            </w:r>
          </w:p>
        </w:tc>
      </w:tr>
      <w:tr w:rsidR="00781B2F" w14:paraId="36CF80D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6CF80CE" w14:textId="77777777" w:rsidR="00781B2F" w:rsidRDefault="001118D1">
            <w:pPr>
              <w:pStyle w:val="berschrift1"/>
              <w:spacing w:before="120" w:after="120"/>
            </w:pPr>
            <w:r>
              <w:rPr>
                <w:sz w:val="22"/>
                <w:szCs w:val="22"/>
              </w:rPr>
              <w:t>Beschreibung und Zielsetzung der Schülerexperimente</w:t>
            </w:r>
          </w:p>
          <w:p w14:paraId="36CF80CF" w14:textId="77777777" w:rsidR="00781B2F" w:rsidRDefault="001118D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="004832A3">
              <w:rPr>
                <w:rFonts w:ascii="Arial" w:hAnsi="Arial" w:cs="Arial"/>
                <w:sz w:val="22"/>
                <w:szCs w:val="22"/>
              </w:rPr>
              <w:t>Schülerinnen und Schüler</w:t>
            </w:r>
            <w:r w:rsidR="00151779">
              <w:rPr>
                <w:rFonts w:ascii="Arial" w:hAnsi="Arial" w:cs="Arial"/>
                <w:sz w:val="22"/>
                <w:szCs w:val="22"/>
              </w:rPr>
              <w:t xml:space="preserve"> arbeiten mit einer Doppelspalt-Simulation. Sie sollen daran die drei Eigenschaften Interferenz, Stochastik und </w:t>
            </w:r>
            <w:r w:rsidR="003F31BE">
              <w:rPr>
                <w:rFonts w:ascii="Arial" w:hAnsi="Arial" w:cs="Arial"/>
                <w:sz w:val="22"/>
                <w:szCs w:val="22"/>
              </w:rPr>
              <w:t>eindeutige Messergebnisse erarbeiten.</w:t>
            </w:r>
          </w:p>
          <w:p w14:paraId="36CF80D0" w14:textId="77777777" w:rsidR="006B44CB" w:rsidRDefault="001118D1">
            <w:pPr>
              <w:pStyle w:val="Textkrper"/>
              <w:rPr>
                <w:szCs w:val="22"/>
              </w:rPr>
            </w:pPr>
            <w:r>
              <w:rPr>
                <w:b/>
                <w:szCs w:val="22"/>
              </w:rPr>
              <w:t>Ergebnisse:</w:t>
            </w:r>
            <w:r w:rsidR="00F12A48">
              <w:rPr>
                <w:szCs w:val="22"/>
              </w:rPr>
              <w:t xml:space="preserve"> </w:t>
            </w:r>
            <w:r w:rsidR="006B44CB">
              <w:rPr>
                <w:szCs w:val="22"/>
              </w:rPr>
              <w:t>Die Schülerinnen und Schüler…</w:t>
            </w:r>
          </w:p>
          <w:p w14:paraId="36CF80D1" w14:textId="77777777" w:rsidR="003F31BE" w:rsidRPr="003F31BE" w:rsidRDefault="003F31BE" w:rsidP="003F31BE">
            <w:pPr>
              <w:pStyle w:val="KCTabelleAufzhlung"/>
              <w:numPr>
                <w:ilvl w:val="0"/>
                <w:numId w:val="14"/>
              </w:numPr>
              <w:spacing w:after="0"/>
              <w:rPr>
                <w:rFonts w:eastAsia="Times New Roman"/>
                <w:color w:val="00000A"/>
                <w:sz w:val="22"/>
                <w:szCs w:val="22"/>
                <w:lang w:eastAsia="de-DE"/>
              </w:rPr>
            </w:pPr>
            <w:r w:rsidRPr="003F31BE">
              <w:rPr>
                <w:rFonts w:eastAsia="Times New Roman"/>
                <w:color w:val="00000A"/>
                <w:sz w:val="22"/>
                <w:szCs w:val="22"/>
                <w:lang w:eastAsia="de-DE"/>
              </w:rPr>
              <w:t>beschreiben die entstehenden Interferenzmuster bei geringer und hoher Intensität.</w:t>
            </w:r>
          </w:p>
          <w:p w14:paraId="36CF80D3" w14:textId="247589FD" w:rsidR="00781B2F" w:rsidRPr="009B6D83" w:rsidRDefault="003F31BE" w:rsidP="009B6D83">
            <w:pPr>
              <w:pStyle w:val="KCTabelleAufzhlung"/>
              <w:numPr>
                <w:ilvl w:val="0"/>
                <w:numId w:val="14"/>
              </w:numPr>
              <w:spacing w:after="0"/>
              <w:rPr>
                <w:rFonts w:eastAsia="Times New Roman"/>
                <w:color w:val="00000A"/>
                <w:sz w:val="22"/>
                <w:szCs w:val="22"/>
                <w:lang w:eastAsia="de-DE"/>
              </w:rPr>
            </w:pPr>
            <w:r w:rsidRPr="003F31BE">
              <w:rPr>
                <w:rFonts w:eastAsia="Times New Roman"/>
                <w:color w:val="00000A"/>
                <w:sz w:val="22"/>
                <w:szCs w:val="22"/>
                <w:lang w:eastAsia="de-DE"/>
              </w:rPr>
              <w:t>deuten die jeweiligen Interferenzmuster bei Doppelspaltexperimenten für. Elektronen stochastisch.</w:t>
            </w:r>
          </w:p>
        </w:tc>
      </w:tr>
      <w:tr w:rsidR="00781B2F" w14:paraId="36CF80D8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6CF80D5" w14:textId="77777777" w:rsidR="00781B2F" w:rsidRDefault="001118D1">
            <w:pPr>
              <w:pStyle w:val="berschrift1"/>
              <w:spacing w:before="120" w:after="0"/>
              <w:rPr>
                <w:b w:val="0"/>
                <w:bCs w:val="0"/>
              </w:rPr>
            </w:pPr>
            <w:r>
              <w:rPr>
                <w:bCs w:val="0"/>
                <w:sz w:val="22"/>
              </w:rPr>
              <w:t>Voraussetzungen:</w:t>
            </w:r>
            <w:r w:rsidR="003F31BE">
              <w:rPr>
                <w:b w:val="0"/>
                <w:bCs w:val="0"/>
                <w:sz w:val="22"/>
              </w:rPr>
              <w:t xml:space="preserve">  Die Sc</w:t>
            </w:r>
            <w:r>
              <w:rPr>
                <w:b w:val="0"/>
                <w:bCs w:val="0"/>
                <w:sz w:val="22"/>
              </w:rPr>
              <w:t>hülerinnen und Schüler …</w:t>
            </w:r>
          </w:p>
          <w:p w14:paraId="36CF80D6" w14:textId="77777777" w:rsidR="00781B2F" w:rsidRPr="00A009B8" w:rsidRDefault="00664712" w:rsidP="00A009B8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664712">
              <w:rPr>
                <w:rFonts w:ascii="Arial" w:hAnsi="Arial" w:cs="Arial"/>
                <w:sz w:val="22"/>
              </w:rPr>
              <w:t>kennen Interferenzphänomene für</w:t>
            </w:r>
            <w:r w:rsidR="003F31BE">
              <w:rPr>
                <w:rFonts w:ascii="Arial" w:hAnsi="Arial" w:cs="Arial"/>
                <w:sz w:val="22"/>
              </w:rPr>
              <w:t xml:space="preserve"> Objekte mit Ruhemasse</w:t>
            </w:r>
            <w:r w:rsidRPr="00664712">
              <w:rPr>
                <w:rFonts w:ascii="Arial" w:hAnsi="Arial" w:cs="Arial"/>
                <w:sz w:val="22"/>
              </w:rPr>
              <w:t>.</w:t>
            </w:r>
          </w:p>
          <w:p w14:paraId="36CF80D7" w14:textId="77777777" w:rsidR="00B40BBD" w:rsidRPr="00AA5270" w:rsidRDefault="00B40BBD" w:rsidP="007F398F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36CF80DF" w14:textId="77777777" w:rsidR="00781B2F" w:rsidRDefault="00781B2F"/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781B2F" w14:paraId="36CF80E5" w14:textId="77777777">
        <w:trPr>
          <w:trHeight w:val="895"/>
        </w:trPr>
        <w:tc>
          <w:tcPr>
            <w:tcW w:w="8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6CF80E0" w14:textId="77777777" w:rsidR="00781B2F" w:rsidRDefault="001118D1">
            <w:pPr>
              <w:pStyle w:val="berschrift1"/>
              <w:spacing w:before="120" w:after="0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Hinweise und Tipps zur Realisierung der Schülerexperimente:</w:t>
            </w:r>
          </w:p>
          <w:p w14:paraId="36CF80E1" w14:textId="77777777" w:rsidR="00664712" w:rsidRPr="00664712" w:rsidRDefault="00DB0EC5">
            <w:pPr>
              <w:pStyle w:val="berschrift1"/>
              <w:spacing w:before="12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Das Simulationsprogramm zum Doppelspalt </w:t>
            </w:r>
            <w:r w:rsidR="00664712" w:rsidRPr="00664712">
              <w:rPr>
                <w:b w:val="0"/>
                <w:bCs w:val="0"/>
                <w:sz w:val="22"/>
                <w:szCs w:val="22"/>
              </w:rPr>
              <w:t xml:space="preserve">von </w:t>
            </w:r>
            <w:proofErr w:type="spellStart"/>
            <w:r w:rsidR="00664712" w:rsidRPr="00664712">
              <w:rPr>
                <w:b w:val="0"/>
                <w:bCs w:val="0"/>
                <w:sz w:val="22"/>
                <w:szCs w:val="22"/>
              </w:rPr>
              <w:t>milq</w:t>
            </w:r>
            <w:proofErr w:type="spellEnd"/>
            <w:r w:rsidR="00664712" w:rsidRPr="00664712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wird</w:t>
            </w:r>
            <w:r w:rsidR="00664712" w:rsidRPr="00664712">
              <w:rPr>
                <w:b w:val="0"/>
                <w:bCs w:val="0"/>
                <w:sz w:val="22"/>
                <w:szCs w:val="22"/>
              </w:rPr>
              <w:t xml:space="preserve"> genutzt:</w:t>
            </w:r>
          </w:p>
          <w:p w14:paraId="36CF80E2" w14:textId="77777777" w:rsidR="00AA5270" w:rsidRDefault="00CD5738" w:rsidP="00DB0EC5">
            <w:pPr>
              <w:numPr>
                <w:ilvl w:val="0"/>
                <w:numId w:val="9"/>
              </w:numPr>
              <w:spacing w:before="120" w:after="0" w:line="240" w:lineRule="auto"/>
              <w:rPr>
                <w:rStyle w:val="Hyperlink"/>
                <w:rFonts w:ascii="Arial" w:hAnsi="Arial" w:cs="Arial"/>
                <w:color w:val="00000A"/>
                <w:u w:val="none"/>
              </w:rPr>
            </w:pPr>
            <w:hyperlink r:id="rId7" w:history="1">
              <w:r w:rsidR="005C24D5" w:rsidRPr="00B10A6F">
                <w:rPr>
                  <w:rStyle w:val="Hyperlink"/>
                  <w:rFonts w:ascii="Arial" w:hAnsi="Arial" w:cs="Arial"/>
                </w:rPr>
                <w:t>http://milq.tu-bs.de/</w:t>
              </w:r>
              <w:r w:rsidR="005C24D5" w:rsidRPr="00B10A6F">
                <w:rPr>
                  <w:rStyle w:val="Hyperlink"/>
                  <w:rFonts w:ascii="Arial" w:hAnsi="Arial" w:cs="Arial"/>
                </w:rPr>
                <w:t>m</w:t>
              </w:r>
              <w:r w:rsidR="005C24D5" w:rsidRPr="00B10A6F">
                <w:rPr>
                  <w:rStyle w:val="Hyperlink"/>
                  <w:rFonts w:ascii="Arial" w:hAnsi="Arial" w:cs="Arial"/>
                </w:rPr>
                <w:t>aterialien/simulationsprogramme/</w:t>
              </w:r>
            </w:hyperlink>
          </w:p>
          <w:p w14:paraId="36CF80E3" w14:textId="77777777" w:rsidR="00A009B8" w:rsidRPr="00A009B8" w:rsidRDefault="00A009B8" w:rsidP="00DB0EC5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hier angesprochenen Eigenschaften werden im Buch „Wesenszüge der Quantenphysik“ von </w:t>
            </w:r>
            <w:proofErr w:type="spellStart"/>
            <w:r>
              <w:rPr>
                <w:rFonts w:ascii="Arial" w:hAnsi="Arial" w:cs="Arial"/>
              </w:rPr>
              <w:t>Küblbeck</w:t>
            </w:r>
            <w:proofErr w:type="spellEnd"/>
            <w:r>
              <w:rPr>
                <w:rFonts w:ascii="Arial" w:hAnsi="Arial" w:cs="Arial"/>
              </w:rPr>
              <w:t xml:space="preserve"> und Müller als Wesenszüge  bezeichnet. Das Buch befindet sich als </w:t>
            </w:r>
            <w:proofErr w:type="spellStart"/>
            <w:r>
              <w:rPr>
                <w:rFonts w:ascii="Arial" w:hAnsi="Arial" w:cs="Arial"/>
              </w:rPr>
              <w:t>pdf</w:t>
            </w:r>
            <w:proofErr w:type="spellEnd"/>
            <w:r>
              <w:rPr>
                <w:rFonts w:ascii="Arial" w:hAnsi="Arial" w:cs="Arial"/>
              </w:rPr>
              <w:t xml:space="preserve"> Dokument bei den Materialien.</w:t>
            </w:r>
          </w:p>
          <w:p w14:paraId="36CF80E4" w14:textId="77777777" w:rsidR="005C24D5" w:rsidRDefault="005C24D5" w:rsidP="008F1808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14:paraId="36CF80E6" w14:textId="77777777" w:rsidR="003F31BE" w:rsidRDefault="003F31BE">
      <w:pPr>
        <w:rPr>
          <w:rFonts w:ascii="Arial" w:hAnsi="Arial" w:cs="Arial"/>
        </w:rPr>
      </w:pPr>
    </w:p>
    <w:p w14:paraId="36CF80E7" w14:textId="77777777" w:rsidR="003F31BE" w:rsidRDefault="003F31BE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CF80E8" w14:textId="77777777" w:rsidR="00007806" w:rsidRPr="00832482" w:rsidRDefault="00007806" w:rsidP="00007806">
      <w:pPr>
        <w:rPr>
          <w:rFonts w:ascii="Arial" w:hAnsi="Arial" w:cs="Arial"/>
          <w:b/>
          <w:sz w:val="28"/>
        </w:rPr>
      </w:pPr>
      <w:r w:rsidRPr="00832482">
        <w:rPr>
          <w:rFonts w:ascii="Arial" w:hAnsi="Arial" w:cs="Arial"/>
          <w:b/>
          <w:sz w:val="28"/>
        </w:rPr>
        <w:lastRenderedPageBreak/>
        <w:t>Elektronen in Simulationen – Eigenschaften von Quantenobjekten</w:t>
      </w:r>
    </w:p>
    <w:p w14:paraId="36CF80F4" w14:textId="5B84229B" w:rsidR="00007806" w:rsidRPr="00007806" w:rsidRDefault="00007806" w:rsidP="00007806">
      <w:pPr>
        <w:rPr>
          <w:rFonts w:ascii="Arial" w:hAnsi="Arial" w:cs="Arial"/>
          <w:b/>
          <w:sz w:val="28"/>
        </w:rPr>
      </w:pPr>
      <w:r w:rsidRPr="00007806">
        <w:rPr>
          <w:rFonts w:ascii="Arial" w:hAnsi="Arial" w:cs="Arial"/>
          <w:b/>
          <w:sz w:val="28"/>
        </w:rPr>
        <w:t xml:space="preserve">Situation </w:t>
      </w:r>
      <w:r w:rsidR="00511654">
        <w:rPr>
          <w:rFonts w:ascii="Arial" w:hAnsi="Arial" w:cs="Arial"/>
          <w:b/>
          <w:sz w:val="28"/>
        </w:rPr>
        <w:t>1</w:t>
      </w:r>
      <w:r w:rsidRPr="00007806">
        <w:rPr>
          <w:rFonts w:ascii="Arial" w:hAnsi="Arial" w:cs="Arial"/>
          <w:b/>
          <w:sz w:val="28"/>
        </w:rPr>
        <w:t>: Der Doppelspalt - Elektronen</w:t>
      </w:r>
    </w:p>
    <w:p w14:paraId="36CF80F5" w14:textId="3420D901" w:rsidR="00007806" w:rsidRPr="00007806" w:rsidRDefault="00007806" w:rsidP="00007806">
      <w:pPr>
        <w:rPr>
          <w:rFonts w:ascii="Arial" w:hAnsi="Arial" w:cs="Arial"/>
          <w:sz w:val="22"/>
        </w:rPr>
      </w:pPr>
      <w:r w:rsidRPr="00007806">
        <w:rPr>
          <w:rFonts w:ascii="Arial" w:hAnsi="Arial" w:cs="Arial"/>
          <w:sz w:val="22"/>
        </w:rPr>
        <w:t xml:space="preserve">Erstmals gelang die praktische Durchführung des quantenmechanischen Doppelspaltversuches im Jahre 1960. Der in Tübingen arbeitende Professor Claus </w:t>
      </w:r>
      <w:r w:rsidRPr="00007806">
        <w:rPr>
          <w:rFonts w:ascii="Arial" w:hAnsi="Arial" w:cs="Arial"/>
          <w:b/>
          <w:sz w:val="22"/>
        </w:rPr>
        <w:t>Jönsson</w:t>
      </w:r>
      <w:r w:rsidRPr="00007806">
        <w:rPr>
          <w:rFonts w:ascii="Arial" w:hAnsi="Arial" w:cs="Arial"/>
          <w:sz w:val="22"/>
        </w:rPr>
        <w:t xml:space="preserve"> verwendete damals Elektronen, deren elektrische Ladung allerdings Coulombkräfte verursacht. Um die damit verbundenen störenden Einflüsse zu minimieren, kamen hochenergetische 50</w:t>
      </w:r>
      <w:r w:rsidR="00CB7F6E">
        <w:rPr>
          <w:rFonts w:ascii="Arial" w:hAnsi="Arial" w:cs="Arial"/>
          <w:sz w:val="22"/>
        </w:rPr>
        <w:t xml:space="preserve"> </w:t>
      </w:r>
      <w:r w:rsidRPr="00007806">
        <w:rPr>
          <w:rFonts w:ascii="Arial" w:hAnsi="Arial" w:cs="Arial"/>
          <w:sz w:val="22"/>
        </w:rPr>
        <w:t xml:space="preserve">keV-Elektronen zum Einsatz. Da wir das Experiment nicht selbst durchführen können, sollen Sie es mit der Simulation </w:t>
      </w:r>
      <w:r w:rsidR="00511654">
        <w:rPr>
          <w:rFonts w:ascii="Arial" w:hAnsi="Arial" w:cs="Arial"/>
          <w:sz w:val="22"/>
        </w:rPr>
        <w:t>"</w:t>
      </w:r>
      <w:r w:rsidRPr="00007806">
        <w:rPr>
          <w:rFonts w:ascii="Arial" w:hAnsi="Arial" w:cs="Arial"/>
          <w:sz w:val="22"/>
        </w:rPr>
        <w:t>nachstellen</w:t>
      </w:r>
      <w:r w:rsidR="00511654">
        <w:rPr>
          <w:rFonts w:ascii="Arial" w:hAnsi="Arial" w:cs="Arial"/>
          <w:sz w:val="22"/>
        </w:rPr>
        <w:t>"</w:t>
      </w:r>
      <w:r w:rsidRPr="00007806">
        <w:rPr>
          <w:rFonts w:ascii="Arial" w:hAnsi="Arial" w:cs="Arial"/>
          <w:sz w:val="22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7806" w:rsidRPr="00007806" w14:paraId="36CF80F9" w14:textId="77777777" w:rsidTr="00007806">
        <w:tc>
          <w:tcPr>
            <w:tcW w:w="9212" w:type="dxa"/>
          </w:tcPr>
          <w:p w14:paraId="36CF80F6" w14:textId="6B31CBFC" w:rsidR="00007806" w:rsidRPr="00007806" w:rsidRDefault="00007806" w:rsidP="0000780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07806">
              <w:rPr>
                <w:rFonts w:ascii="Arial" w:hAnsi="Arial" w:cs="Arial"/>
                <w:b/>
                <w:sz w:val="22"/>
              </w:rPr>
              <w:t xml:space="preserve">Einstellungen:                                </w:t>
            </w:r>
            <w:r w:rsidRPr="00007806">
              <w:rPr>
                <w:rFonts w:ascii="Arial" w:hAnsi="Arial" w:cs="Arial"/>
                <w:sz w:val="22"/>
              </w:rPr>
              <w:t xml:space="preserve"> </w:t>
            </w:r>
            <w:r w:rsidRPr="00007806">
              <w:rPr>
                <w:rFonts w:ascii="Arial" w:hAnsi="Arial" w:cs="Arial"/>
                <w:b/>
                <w:sz w:val="22"/>
              </w:rPr>
              <w:t>Quelle:</w:t>
            </w:r>
            <w:r w:rsidRPr="00007806">
              <w:rPr>
                <w:rFonts w:ascii="Arial" w:hAnsi="Arial" w:cs="Arial"/>
                <w:sz w:val="22"/>
              </w:rPr>
              <w:t xml:space="preserve"> 50</w:t>
            </w:r>
            <w:r w:rsidR="00CB7F6E">
              <w:rPr>
                <w:rFonts w:ascii="Arial" w:hAnsi="Arial" w:cs="Arial"/>
                <w:sz w:val="22"/>
              </w:rPr>
              <w:t xml:space="preserve"> </w:t>
            </w:r>
            <w:r w:rsidRPr="00007806">
              <w:rPr>
                <w:rFonts w:ascii="Arial" w:hAnsi="Arial" w:cs="Arial"/>
                <w:sz w:val="22"/>
              </w:rPr>
              <w:t>keV Energie</w:t>
            </w:r>
          </w:p>
          <w:p w14:paraId="36CF80F7" w14:textId="64537639" w:rsidR="00007806" w:rsidRPr="00007806" w:rsidRDefault="00007806" w:rsidP="0000780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07806">
              <w:rPr>
                <w:rFonts w:ascii="Arial" w:hAnsi="Arial" w:cs="Arial"/>
                <w:b/>
                <w:sz w:val="22"/>
              </w:rPr>
              <w:t>Blende:</w:t>
            </w:r>
            <w:r w:rsidRPr="00007806">
              <w:rPr>
                <w:rFonts w:ascii="Arial" w:hAnsi="Arial" w:cs="Arial"/>
                <w:sz w:val="22"/>
              </w:rPr>
              <w:t xml:space="preserve"> Spaltbreite 250</w:t>
            </w:r>
            <w:r w:rsidR="00CB7F6E">
              <w:rPr>
                <w:rFonts w:ascii="Arial" w:hAnsi="Arial" w:cs="Arial"/>
                <w:sz w:val="22"/>
              </w:rPr>
              <w:t xml:space="preserve"> </w:t>
            </w:r>
            <w:r w:rsidRPr="00007806">
              <w:rPr>
                <w:rFonts w:ascii="Arial" w:hAnsi="Arial" w:cs="Arial"/>
                <w:sz w:val="22"/>
              </w:rPr>
              <w:t>nm und Spaltabstand 1000</w:t>
            </w:r>
            <w:r w:rsidR="00CB7F6E">
              <w:rPr>
                <w:rFonts w:ascii="Arial" w:hAnsi="Arial" w:cs="Arial"/>
                <w:sz w:val="22"/>
              </w:rPr>
              <w:t xml:space="preserve"> </w:t>
            </w:r>
            <w:r w:rsidRPr="00007806">
              <w:rPr>
                <w:rFonts w:ascii="Arial" w:hAnsi="Arial" w:cs="Arial"/>
                <w:sz w:val="22"/>
              </w:rPr>
              <w:t>nm (nur ein Spalt geöffnet)</w:t>
            </w:r>
          </w:p>
          <w:p w14:paraId="36CF80F8" w14:textId="167E14CF" w:rsidR="00007806" w:rsidRPr="006D744A" w:rsidRDefault="00007806" w:rsidP="0000780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07806">
              <w:rPr>
                <w:rFonts w:ascii="Arial" w:hAnsi="Arial" w:cs="Arial"/>
                <w:b/>
                <w:sz w:val="22"/>
              </w:rPr>
              <w:t>Schirm:</w:t>
            </w:r>
            <w:r w:rsidRPr="00007806">
              <w:rPr>
                <w:rFonts w:ascii="Arial" w:hAnsi="Arial" w:cs="Arial"/>
                <w:sz w:val="22"/>
              </w:rPr>
              <w:t xml:space="preserve"> 10.000-fache Vergrößerung</w:t>
            </w:r>
            <w:r w:rsidR="006D744A">
              <w:rPr>
                <w:rFonts w:ascii="Arial" w:hAnsi="Arial" w:cs="Arial"/>
                <w:sz w:val="22"/>
              </w:rPr>
              <w:t xml:space="preserve">  </w:t>
            </w:r>
            <w:r w:rsidR="006D744A">
              <w:rPr>
                <w:rFonts w:ascii="Arial" w:hAnsi="Arial" w:cs="Arial"/>
                <w:b/>
                <w:sz w:val="22"/>
              </w:rPr>
              <w:t xml:space="preserve">Archiv: </w:t>
            </w:r>
            <w:r w:rsidR="006D744A">
              <w:rPr>
                <w:rFonts w:ascii="Arial" w:hAnsi="Arial" w:cs="Arial"/>
                <w:sz w:val="22"/>
              </w:rPr>
              <w:t>Fotostreifen und Legende aktiviert</w:t>
            </w:r>
          </w:p>
        </w:tc>
      </w:tr>
    </w:tbl>
    <w:p w14:paraId="36CF80FA" w14:textId="2A902B9B" w:rsidR="00007806" w:rsidRPr="00007806" w:rsidRDefault="00811633" w:rsidP="00007806">
      <w:pPr>
        <w:rPr>
          <w:rFonts w:ascii="Arial" w:hAnsi="Arial" w:cs="Arial"/>
          <w:sz w:val="1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B827A2" wp14:editId="3AA7689E">
            <wp:simplePos x="0" y="0"/>
            <wp:positionH relativeFrom="column">
              <wp:posOffset>3338830</wp:posOffset>
            </wp:positionH>
            <wp:positionV relativeFrom="paragraph">
              <wp:posOffset>154940</wp:posOffset>
            </wp:positionV>
            <wp:extent cx="2321560" cy="1676400"/>
            <wp:effectExtent l="0" t="0" r="254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6" t="5703" r="12944" b="5324"/>
                    <a:stretch/>
                  </pic:blipFill>
                  <pic:spPr bwMode="auto">
                    <a:xfrm>
                      <a:off x="0" y="0"/>
                      <a:ext cx="232156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1153F" w14:textId="171F65C6" w:rsidR="006D744A" w:rsidRDefault="006D744A" w:rsidP="006D744A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Drehen Sie die Ansicht mithilfe der Pfeiltasten bis die Ansicht dem dargestellten Bild entspricht.</w:t>
      </w:r>
    </w:p>
    <w:p w14:paraId="70209338" w14:textId="7F3FD7FB" w:rsidR="006D744A" w:rsidRDefault="00811633" w:rsidP="006D744A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sz w:val="22"/>
        </w:rPr>
        <w:tab/>
        <w:t>Starten Sie die Simulation.</w:t>
      </w:r>
    </w:p>
    <w:p w14:paraId="17FDD0CC" w14:textId="715A3A4C" w:rsidR="00811633" w:rsidRPr="00811633" w:rsidRDefault="00811633" w:rsidP="006D744A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Erstellen Sie nach 5, 30 und 60 Sekunden ein "Foto" des Schirmbildes.</w:t>
      </w:r>
    </w:p>
    <w:p w14:paraId="7F037156" w14:textId="0B5EDCA2" w:rsidR="00711F87" w:rsidRDefault="006F3E36" w:rsidP="00711F87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ab/>
      </w:r>
      <w:r w:rsidR="00711F87">
        <w:rPr>
          <w:rFonts w:ascii="Arial" w:hAnsi="Arial" w:cs="Arial"/>
          <w:sz w:val="22"/>
        </w:rPr>
        <w:t>Beschreiben Sie die Veränderungen, die zwischen den "Fotos" (zu den unterschiedlichen Zeiten) zu erkennen sind.</w:t>
      </w:r>
    </w:p>
    <w:p w14:paraId="5142E3B4" w14:textId="59D6BD71" w:rsidR="00711F87" w:rsidRDefault="00711F87" w:rsidP="00711F87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4.</w:t>
      </w:r>
      <w:r w:rsidR="00EF3777">
        <w:rPr>
          <w:rFonts w:ascii="Arial" w:hAnsi="Arial" w:cs="Arial"/>
          <w:sz w:val="22"/>
        </w:rPr>
        <w:tab/>
        <w:t>Quantenobjekten wird ein statistisches Verhalten zugeschrieben. Damit ist gemeint, dass in der Quantenphysik Einzelereignisse nicht vorhersagbar sind. Bei vielen Wiederholungen lässt sich das Ergebnis jedoch vorhersagen (bis auf stochastische Schwankungen).</w:t>
      </w:r>
    </w:p>
    <w:p w14:paraId="78F493CB" w14:textId="7A99DE0B" w:rsidR="00EF3777" w:rsidRDefault="00EF3777" w:rsidP="00711F87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Erläutern Sie diese Aussage anhand der drei "Fotoaufnahmen".</w:t>
      </w:r>
    </w:p>
    <w:p w14:paraId="36CF80FF" w14:textId="0E29CAED" w:rsidR="00007806" w:rsidRPr="00007806" w:rsidRDefault="00C75D56" w:rsidP="0000780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Situation 2</w:t>
      </w:r>
      <w:r w:rsidR="00007806" w:rsidRPr="00007806">
        <w:rPr>
          <w:rFonts w:ascii="Arial" w:hAnsi="Arial" w:cs="Arial"/>
          <w:b/>
          <w:sz w:val="28"/>
        </w:rPr>
        <w:t>: Der Doppelspalt mit Elektronen – Realfilm (</w:t>
      </w:r>
      <w:proofErr w:type="spellStart"/>
      <w:r w:rsidR="00007806">
        <w:rPr>
          <w:rFonts w:ascii="Arial" w:hAnsi="Arial" w:cs="Arial"/>
          <w:b/>
          <w:sz w:val="28"/>
        </w:rPr>
        <w:t>T</w:t>
      </w:r>
      <w:r w:rsidR="00007806" w:rsidRPr="00007806">
        <w:rPr>
          <w:rFonts w:ascii="Arial" w:hAnsi="Arial" w:cs="Arial"/>
          <w:b/>
          <w:sz w:val="28"/>
        </w:rPr>
        <w:t>onumura</w:t>
      </w:r>
      <w:proofErr w:type="spellEnd"/>
      <w:r w:rsidR="00007806" w:rsidRPr="00007806">
        <w:rPr>
          <w:rFonts w:ascii="Arial" w:hAnsi="Arial" w:cs="Arial"/>
          <w:b/>
          <w:sz w:val="28"/>
        </w:rPr>
        <w:t>)</w:t>
      </w:r>
    </w:p>
    <w:p w14:paraId="2F99CD77" w14:textId="10269A40" w:rsidR="00F116C1" w:rsidRDefault="00F116C1" w:rsidP="00F116C1">
      <w:pPr>
        <w:tabs>
          <w:tab w:val="left" w:pos="72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1989 gelang es dem Physiker Akira Tonomura ein Experiment durchzuführen, das im Prinzip einer "Doppelspaltanordnung" mit einzelnen Elektronen entsprach.</w:t>
      </w:r>
      <w:r w:rsidR="00CF12D9">
        <w:rPr>
          <w:rFonts w:ascii="Arial" w:hAnsi="Arial" w:cs="Arial"/>
          <w:sz w:val="22"/>
        </w:rPr>
        <w:t xml:space="preserve"> Mit einem Detektor konnten die Auftreffpunkte in der "Schirmebene" durch "helle Punkte" verdeutlicht werden. </w:t>
      </w:r>
    </w:p>
    <w:p w14:paraId="36CF8100" w14:textId="55FF1494" w:rsidR="00007806" w:rsidRDefault="00007806" w:rsidP="00007806">
      <w:pPr>
        <w:rPr>
          <w:rFonts w:ascii="Arial" w:hAnsi="Arial" w:cs="Arial"/>
          <w:sz w:val="22"/>
        </w:rPr>
      </w:pPr>
      <w:r w:rsidRPr="00007806">
        <w:rPr>
          <w:rFonts w:ascii="Arial" w:hAnsi="Arial" w:cs="Arial"/>
          <w:sz w:val="22"/>
        </w:rPr>
        <w:t>Sehen Sie sich den Film an und vergleichen Sie d</w:t>
      </w:r>
      <w:r w:rsidR="00C75D56">
        <w:rPr>
          <w:rFonts w:ascii="Arial" w:hAnsi="Arial" w:cs="Arial"/>
          <w:sz w:val="22"/>
        </w:rPr>
        <w:t>as Gesehene mit den Ergebnissen der Simulation.</w:t>
      </w:r>
    </w:p>
    <w:p w14:paraId="36CF8102" w14:textId="6EA75B14" w:rsidR="00781B2F" w:rsidRDefault="00CF12D9" w:rsidP="0000780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Erläutern</w:t>
      </w:r>
      <w:r w:rsidR="00007806" w:rsidRPr="00007806">
        <w:rPr>
          <w:rFonts w:ascii="Arial" w:hAnsi="Arial" w:cs="Arial"/>
          <w:sz w:val="22"/>
        </w:rPr>
        <w:t xml:space="preserve"> Sie, was man über den Auftreffort von einem Elektron (Einzelveranstaltung) bzw. sehr vielen Elektronen (Massenveranstaltung) aussagen kann.</w:t>
      </w:r>
    </w:p>
    <w:p w14:paraId="22F701C0" w14:textId="7342DAAC" w:rsidR="006F3E36" w:rsidRPr="00007806" w:rsidRDefault="006F3E36" w:rsidP="009B6D83">
      <w:pPr>
        <w:suppressAutoHyphens w:val="0"/>
        <w:spacing w:after="0" w:line="240" w:lineRule="auto"/>
        <w:rPr>
          <w:rFonts w:ascii="Arial" w:hAnsi="Arial" w:cs="Arial"/>
          <w:sz w:val="22"/>
        </w:rPr>
      </w:pPr>
    </w:p>
    <w:sectPr w:rsidR="006F3E36" w:rsidRPr="00007806" w:rsidSect="00007806">
      <w:headerReference w:type="default" r:id="rId9"/>
      <w:footerReference w:type="default" r:id="rId10"/>
      <w:pgSz w:w="11906" w:h="16838"/>
      <w:pgMar w:top="1417" w:right="1133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A341" w14:textId="77777777" w:rsidR="00C16D46" w:rsidRDefault="00C16D46" w:rsidP="00914C32">
      <w:pPr>
        <w:spacing w:after="0" w:line="240" w:lineRule="auto"/>
      </w:pPr>
      <w:r>
        <w:separator/>
      </w:r>
    </w:p>
  </w:endnote>
  <w:endnote w:type="continuationSeparator" w:id="0">
    <w:p w14:paraId="079B3F8F" w14:textId="77777777" w:rsidR="00C16D46" w:rsidRDefault="00C16D46" w:rsidP="009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5328168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CF8108" w14:textId="77777777" w:rsidR="006F3E36" w:rsidRPr="00007806" w:rsidRDefault="006F3E36">
            <w:pPr>
              <w:pStyle w:val="Fuzeile"/>
              <w:jc w:val="center"/>
              <w:rPr>
                <w:rFonts w:ascii="Arial" w:hAnsi="Arial" w:cs="Arial"/>
              </w:rPr>
            </w:pPr>
            <w:r w:rsidRPr="00007806">
              <w:rPr>
                <w:rFonts w:ascii="Arial" w:hAnsi="Arial" w:cs="Arial"/>
              </w:rPr>
              <w:t xml:space="preserve">Seite </w:t>
            </w:r>
            <w:r w:rsidRPr="00007806">
              <w:rPr>
                <w:rFonts w:ascii="Arial" w:hAnsi="Arial" w:cs="Arial"/>
                <w:b/>
                <w:bCs/>
              </w:rPr>
              <w:fldChar w:fldCharType="begin"/>
            </w:r>
            <w:r w:rsidRPr="00007806">
              <w:rPr>
                <w:rFonts w:ascii="Arial" w:hAnsi="Arial" w:cs="Arial"/>
                <w:b/>
                <w:bCs/>
              </w:rPr>
              <w:instrText>PAGE</w:instrText>
            </w:r>
            <w:r w:rsidRPr="00007806">
              <w:rPr>
                <w:rFonts w:ascii="Arial" w:hAnsi="Arial" w:cs="Arial"/>
                <w:b/>
                <w:bCs/>
              </w:rPr>
              <w:fldChar w:fldCharType="separate"/>
            </w:r>
            <w:r w:rsidR="009B6D83">
              <w:rPr>
                <w:rFonts w:ascii="Arial" w:hAnsi="Arial" w:cs="Arial"/>
                <w:b/>
                <w:bCs/>
                <w:noProof/>
              </w:rPr>
              <w:t>2</w:t>
            </w:r>
            <w:r w:rsidRPr="00007806">
              <w:rPr>
                <w:rFonts w:ascii="Arial" w:hAnsi="Arial" w:cs="Arial"/>
                <w:b/>
                <w:bCs/>
              </w:rPr>
              <w:fldChar w:fldCharType="end"/>
            </w:r>
            <w:r w:rsidRPr="00007806">
              <w:rPr>
                <w:rFonts w:ascii="Arial" w:hAnsi="Arial" w:cs="Arial"/>
              </w:rPr>
              <w:t xml:space="preserve"> von </w:t>
            </w:r>
            <w:r w:rsidRPr="00007806">
              <w:rPr>
                <w:rFonts w:ascii="Arial" w:hAnsi="Arial" w:cs="Arial"/>
                <w:b/>
                <w:bCs/>
              </w:rPr>
              <w:fldChar w:fldCharType="begin"/>
            </w:r>
            <w:r w:rsidRPr="00007806">
              <w:rPr>
                <w:rFonts w:ascii="Arial" w:hAnsi="Arial" w:cs="Arial"/>
                <w:b/>
                <w:bCs/>
              </w:rPr>
              <w:instrText>NUMPAGES</w:instrText>
            </w:r>
            <w:r w:rsidRPr="00007806">
              <w:rPr>
                <w:rFonts w:ascii="Arial" w:hAnsi="Arial" w:cs="Arial"/>
                <w:b/>
                <w:bCs/>
              </w:rPr>
              <w:fldChar w:fldCharType="separate"/>
            </w:r>
            <w:r w:rsidR="009B6D83">
              <w:rPr>
                <w:rFonts w:ascii="Arial" w:hAnsi="Arial" w:cs="Arial"/>
                <w:b/>
                <w:bCs/>
                <w:noProof/>
              </w:rPr>
              <w:t>2</w:t>
            </w:r>
            <w:r w:rsidRPr="0000780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6CF8109" w14:textId="77777777" w:rsidR="006F3E36" w:rsidRDefault="006F3E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1371" w14:textId="77777777" w:rsidR="00C16D46" w:rsidRDefault="00C16D46" w:rsidP="00914C32">
      <w:pPr>
        <w:spacing w:after="0" w:line="240" w:lineRule="auto"/>
      </w:pPr>
      <w:r>
        <w:separator/>
      </w:r>
    </w:p>
  </w:footnote>
  <w:footnote w:type="continuationSeparator" w:id="0">
    <w:p w14:paraId="26EE4939" w14:textId="77777777" w:rsidR="00C16D46" w:rsidRDefault="00C16D46" w:rsidP="0091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8107" w14:textId="77777777" w:rsidR="006F3E36" w:rsidRDefault="006F3E3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F810A" wp14:editId="36CF810B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30"/>
    <w:multiLevelType w:val="hybridMultilevel"/>
    <w:tmpl w:val="338CCC5A"/>
    <w:lvl w:ilvl="0" w:tplc="47C849CE">
      <w:start w:val="1"/>
      <w:numFmt w:val="bullet"/>
      <w:pStyle w:val="KCTabelleAufzhlung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C62FF4"/>
    <w:multiLevelType w:val="hybridMultilevel"/>
    <w:tmpl w:val="B3A06F3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313BB5"/>
    <w:multiLevelType w:val="hybridMultilevel"/>
    <w:tmpl w:val="91887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8" w15:restartNumberingAfterBreak="0">
    <w:nsid w:val="2B157252"/>
    <w:multiLevelType w:val="hybridMultilevel"/>
    <w:tmpl w:val="00007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D4527"/>
    <w:multiLevelType w:val="hybridMultilevel"/>
    <w:tmpl w:val="00007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0776"/>
    <w:multiLevelType w:val="hybridMultilevel"/>
    <w:tmpl w:val="AEF0A89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651AA5"/>
    <w:multiLevelType w:val="hybridMultilevel"/>
    <w:tmpl w:val="B750EF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96282">
    <w:abstractNumId w:val="13"/>
  </w:num>
  <w:num w:numId="2" w16cid:durableId="1622881379">
    <w:abstractNumId w:val="1"/>
  </w:num>
  <w:num w:numId="3" w16cid:durableId="1269236875">
    <w:abstractNumId w:val="2"/>
  </w:num>
  <w:num w:numId="4" w16cid:durableId="1181626959">
    <w:abstractNumId w:val="7"/>
  </w:num>
  <w:num w:numId="5" w16cid:durableId="1153333323">
    <w:abstractNumId w:val="12"/>
  </w:num>
  <w:num w:numId="6" w16cid:durableId="1714649839">
    <w:abstractNumId w:val="6"/>
  </w:num>
  <w:num w:numId="7" w16cid:durableId="175184835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2570305">
    <w:abstractNumId w:val="5"/>
  </w:num>
  <w:num w:numId="9" w16cid:durableId="663514931">
    <w:abstractNumId w:val="9"/>
  </w:num>
  <w:num w:numId="10" w16cid:durableId="374089400">
    <w:abstractNumId w:val="8"/>
  </w:num>
  <w:num w:numId="11" w16cid:durableId="1873302492">
    <w:abstractNumId w:val="11"/>
  </w:num>
  <w:num w:numId="12" w16cid:durableId="1149708873">
    <w:abstractNumId w:val="10"/>
  </w:num>
  <w:num w:numId="13" w16cid:durableId="789520056">
    <w:abstractNumId w:val="3"/>
  </w:num>
  <w:num w:numId="14" w16cid:durableId="295532785">
    <w:abstractNumId w:val="4"/>
  </w:num>
  <w:num w:numId="15" w16cid:durableId="724566983">
    <w:abstractNumId w:val="14"/>
  </w:num>
  <w:num w:numId="16" w16cid:durableId="19106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2F"/>
    <w:rsid w:val="00001A80"/>
    <w:rsid w:val="00007806"/>
    <w:rsid w:val="00033B12"/>
    <w:rsid w:val="001118D1"/>
    <w:rsid w:val="00121AA1"/>
    <w:rsid w:val="001323FA"/>
    <w:rsid w:val="001327A4"/>
    <w:rsid w:val="00151779"/>
    <w:rsid w:val="00151970"/>
    <w:rsid w:val="001E27CF"/>
    <w:rsid w:val="002072C6"/>
    <w:rsid w:val="002A256B"/>
    <w:rsid w:val="002A33D6"/>
    <w:rsid w:val="002D1C46"/>
    <w:rsid w:val="00325E65"/>
    <w:rsid w:val="00364DF6"/>
    <w:rsid w:val="003F31BE"/>
    <w:rsid w:val="004347ED"/>
    <w:rsid w:val="004832A3"/>
    <w:rsid w:val="00511654"/>
    <w:rsid w:val="00556460"/>
    <w:rsid w:val="005B366F"/>
    <w:rsid w:val="005C24D5"/>
    <w:rsid w:val="005D30F3"/>
    <w:rsid w:val="005E1E7A"/>
    <w:rsid w:val="006032B7"/>
    <w:rsid w:val="006353B4"/>
    <w:rsid w:val="00664712"/>
    <w:rsid w:val="00675B04"/>
    <w:rsid w:val="006B44CB"/>
    <w:rsid w:val="006D744A"/>
    <w:rsid w:val="006F3E36"/>
    <w:rsid w:val="0070754B"/>
    <w:rsid w:val="00711F87"/>
    <w:rsid w:val="00745F29"/>
    <w:rsid w:val="00752821"/>
    <w:rsid w:val="00753EEF"/>
    <w:rsid w:val="00781B2F"/>
    <w:rsid w:val="007E13C4"/>
    <w:rsid w:val="007F398F"/>
    <w:rsid w:val="00811633"/>
    <w:rsid w:val="00832482"/>
    <w:rsid w:val="00842EB0"/>
    <w:rsid w:val="008621CA"/>
    <w:rsid w:val="008B04F1"/>
    <w:rsid w:val="008B5541"/>
    <w:rsid w:val="008E0587"/>
    <w:rsid w:val="008F1808"/>
    <w:rsid w:val="00914C32"/>
    <w:rsid w:val="00977AF2"/>
    <w:rsid w:val="00980286"/>
    <w:rsid w:val="009B6D83"/>
    <w:rsid w:val="00A009B8"/>
    <w:rsid w:val="00A01D11"/>
    <w:rsid w:val="00A64AE7"/>
    <w:rsid w:val="00A81992"/>
    <w:rsid w:val="00AA5270"/>
    <w:rsid w:val="00B40BBD"/>
    <w:rsid w:val="00B62447"/>
    <w:rsid w:val="00B67072"/>
    <w:rsid w:val="00BF34C4"/>
    <w:rsid w:val="00C16D46"/>
    <w:rsid w:val="00C2277D"/>
    <w:rsid w:val="00C3733F"/>
    <w:rsid w:val="00C44795"/>
    <w:rsid w:val="00C631D0"/>
    <w:rsid w:val="00C72440"/>
    <w:rsid w:val="00C75D56"/>
    <w:rsid w:val="00C81F3B"/>
    <w:rsid w:val="00CB7F6E"/>
    <w:rsid w:val="00CD439E"/>
    <w:rsid w:val="00CD5738"/>
    <w:rsid w:val="00CF12D9"/>
    <w:rsid w:val="00D42D7C"/>
    <w:rsid w:val="00D54C90"/>
    <w:rsid w:val="00DB0EC5"/>
    <w:rsid w:val="00DC0DFB"/>
    <w:rsid w:val="00DF56A1"/>
    <w:rsid w:val="00E060F6"/>
    <w:rsid w:val="00E15E65"/>
    <w:rsid w:val="00E57A9C"/>
    <w:rsid w:val="00E80475"/>
    <w:rsid w:val="00EA6790"/>
    <w:rsid w:val="00EE72C9"/>
    <w:rsid w:val="00EF3777"/>
    <w:rsid w:val="00EF71ED"/>
    <w:rsid w:val="00F116C1"/>
    <w:rsid w:val="00F12A48"/>
    <w:rsid w:val="00F6343F"/>
    <w:rsid w:val="00F64905"/>
    <w:rsid w:val="00F81807"/>
    <w:rsid w:val="00F95279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F80CB"/>
  <w15:docId w15:val="{3F81F300-AAF4-4CBC-8B86-AB417BF7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1E27CF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styleId="Hervorhebung">
    <w:name w:val="Emphasis"/>
    <w:basedOn w:val="Absatz-Standardschriftart"/>
    <w:uiPriority w:val="20"/>
    <w:qFormat/>
    <w:rsid w:val="001E27CF"/>
    <w:rPr>
      <w:i/>
      <w:iCs/>
    </w:rPr>
  </w:style>
  <w:style w:type="character" w:styleId="Fett">
    <w:name w:val="Strong"/>
    <w:basedOn w:val="Absatz-Standardschriftart"/>
    <w:uiPriority w:val="22"/>
    <w:qFormat/>
    <w:rsid w:val="001E27C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75B04"/>
    <w:rPr>
      <w:color w:val="0000FF" w:themeColor="hyperlink"/>
      <w:u w:val="single"/>
    </w:rPr>
  </w:style>
  <w:style w:type="paragraph" w:customStyle="1" w:styleId="Default">
    <w:name w:val="Default"/>
    <w:rsid w:val="00E57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D5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CTabelleAufzhlung">
    <w:name w:val="KC_Tabelle_Aufzählung"/>
    <w:basedOn w:val="Standard"/>
    <w:qFormat/>
    <w:rsid w:val="003F31BE"/>
    <w:pPr>
      <w:numPr>
        <w:numId w:val="16"/>
      </w:numPr>
      <w:suppressAutoHyphens w:val="0"/>
      <w:spacing w:after="120" w:line="240" w:lineRule="exact"/>
      <w:ind w:left="170" w:hanging="170"/>
    </w:pPr>
    <w:rPr>
      <w:rFonts w:ascii="Arial" w:eastAsiaTheme="minorHAnsi" w:hAnsi="Arial" w:cs="Arial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ilq.tu-bs.de/materialien/simulationsprogram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Rode</dc:creator>
  <cp:lastModifiedBy>Jens Goessing</cp:lastModifiedBy>
  <cp:revision>4</cp:revision>
  <cp:lastPrinted>2017-02-09T08:35:00Z</cp:lastPrinted>
  <dcterms:created xsi:type="dcterms:W3CDTF">2023-09-06T14:09:00Z</dcterms:created>
  <dcterms:modified xsi:type="dcterms:W3CDTF">2024-02-11T10:10:00Z</dcterms:modified>
</cp:coreProperties>
</file>